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815C09" w14:textId="7AAE6F98" w:rsidR="006A6544" w:rsidRPr="00D429DF" w:rsidRDefault="00E90509" w:rsidP="00D429DF">
      <w:pPr>
        <w:spacing w:after="0" w:line="240" w:lineRule="auto"/>
        <w:jc w:val="center"/>
        <w:rPr>
          <w:rFonts w:ascii="Arial Narrow" w:hAnsi="Arial Narrow" w:cs="Times New Roman"/>
          <w:b/>
          <w:bCs/>
          <w:sz w:val="24"/>
          <w:szCs w:val="24"/>
        </w:rPr>
      </w:pPr>
      <w:r w:rsidRPr="00D429DF">
        <w:rPr>
          <w:rFonts w:ascii="Arial Narrow" w:hAnsi="Arial Narrow" w:cs="Times New Roman"/>
          <w:b/>
          <w:bCs/>
          <w:sz w:val="24"/>
          <w:szCs w:val="24"/>
        </w:rPr>
        <w:t>ANEXO I</w:t>
      </w:r>
    </w:p>
    <w:p w14:paraId="0AA5EF9F" w14:textId="44FD5A63" w:rsidR="00D906AC" w:rsidRPr="00D429DF" w:rsidRDefault="00E90509" w:rsidP="00D429DF">
      <w:pPr>
        <w:spacing w:after="0" w:line="240" w:lineRule="auto"/>
        <w:jc w:val="center"/>
        <w:rPr>
          <w:rFonts w:ascii="Arial Narrow" w:hAnsi="Arial Narrow" w:cs="Times New Roman"/>
          <w:b/>
          <w:bCs/>
          <w:sz w:val="24"/>
          <w:szCs w:val="24"/>
        </w:rPr>
      </w:pPr>
      <w:r w:rsidRPr="00D429DF">
        <w:rPr>
          <w:rFonts w:ascii="Arial Narrow" w:hAnsi="Arial Narrow" w:cs="Times New Roman"/>
          <w:b/>
          <w:bCs/>
          <w:sz w:val="24"/>
          <w:szCs w:val="24"/>
        </w:rPr>
        <w:t>TERMO DE REFERÊNCIA</w:t>
      </w:r>
    </w:p>
    <w:p w14:paraId="370F33D7" w14:textId="77777777" w:rsidR="006A6544" w:rsidRPr="00D429DF" w:rsidRDefault="006A6544" w:rsidP="00D429DF">
      <w:pPr>
        <w:spacing w:after="0" w:line="240" w:lineRule="auto"/>
        <w:jc w:val="center"/>
        <w:rPr>
          <w:rFonts w:ascii="Arial Narrow" w:hAnsi="Arial Narrow" w:cs="Times New Roman"/>
          <w:b/>
          <w:bCs/>
          <w:sz w:val="24"/>
          <w:szCs w:val="24"/>
        </w:rPr>
      </w:pPr>
    </w:p>
    <w:p w14:paraId="1AE6676D" w14:textId="11C49F58" w:rsidR="00E90509" w:rsidRPr="00D429DF" w:rsidRDefault="00E90509" w:rsidP="00D429DF">
      <w:pPr>
        <w:spacing w:after="0" w:line="240" w:lineRule="auto"/>
        <w:rPr>
          <w:rFonts w:ascii="Arial Narrow" w:hAnsi="Arial Narrow" w:cs="Times New Roman"/>
          <w:b/>
          <w:bCs/>
          <w:sz w:val="24"/>
          <w:szCs w:val="24"/>
        </w:rPr>
      </w:pPr>
      <w:r w:rsidRPr="00D429DF">
        <w:rPr>
          <w:rFonts w:ascii="Arial Narrow" w:hAnsi="Arial Narrow" w:cs="Times New Roman"/>
          <w:b/>
          <w:bCs/>
          <w:sz w:val="24"/>
          <w:szCs w:val="24"/>
        </w:rPr>
        <w:t>PROCESSO ADMINISTRATIVO 0</w:t>
      </w:r>
      <w:r w:rsidR="00F636EE">
        <w:rPr>
          <w:rFonts w:ascii="Arial Narrow" w:hAnsi="Arial Narrow" w:cs="Times New Roman"/>
          <w:b/>
          <w:bCs/>
          <w:sz w:val="24"/>
          <w:szCs w:val="24"/>
        </w:rPr>
        <w:t>89</w:t>
      </w:r>
      <w:r w:rsidR="00B968BD" w:rsidRPr="00D429DF">
        <w:rPr>
          <w:rFonts w:ascii="Arial Narrow" w:hAnsi="Arial Narrow" w:cs="Times New Roman"/>
          <w:b/>
          <w:bCs/>
          <w:sz w:val="24"/>
          <w:szCs w:val="24"/>
        </w:rPr>
        <w:t>/2024</w:t>
      </w:r>
    </w:p>
    <w:p w14:paraId="141A9113" w14:textId="2CD86F89" w:rsidR="00E90509" w:rsidRPr="00D429DF" w:rsidRDefault="00EF4A3E" w:rsidP="00D429DF">
      <w:pPr>
        <w:spacing w:after="0" w:line="240" w:lineRule="auto"/>
        <w:rPr>
          <w:rFonts w:ascii="Arial Narrow" w:hAnsi="Arial Narrow" w:cs="Times New Roman"/>
          <w:b/>
          <w:bCs/>
          <w:sz w:val="24"/>
          <w:szCs w:val="24"/>
        </w:rPr>
      </w:pPr>
      <w:r w:rsidRPr="00D429DF">
        <w:rPr>
          <w:rFonts w:ascii="Arial Narrow" w:hAnsi="Arial Narrow" w:cs="Times New Roman"/>
          <w:b/>
          <w:bCs/>
          <w:sz w:val="24"/>
          <w:szCs w:val="24"/>
        </w:rPr>
        <w:t>PREGÃO PRESENCIAL 0</w:t>
      </w:r>
      <w:r w:rsidR="00F636EE">
        <w:rPr>
          <w:rFonts w:ascii="Arial Narrow" w:hAnsi="Arial Narrow" w:cs="Times New Roman"/>
          <w:b/>
          <w:bCs/>
          <w:sz w:val="24"/>
          <w:szCs w:val="24"/>
        </w:rPr>
        <w:t>34</w:t>
      </w:r>
      <w:r w:rsidR="00E90509" w:rsidRPr="00D429DF">
        <w:rPr>
          <w:rFonts w:ascii="Arial Narrow" w:hAnsi="Arial Narrow" w:cs="Times New Roman"/>
          <w:b/>
          <w:bCs/>
          <w:sz w:val="24"/>
          <w:szCs w:val="24"/>
        </w:rPr>
        <w:t>/2024</w:t>
      </w:r>
    </w:p>
    <w:p w14:paraId="5A3C3C86" w14:textId="77777777" w:rsidR="00E90509" w:rsidRPr="00D429DF" w:rsidRDefault="00E90509" w:rsidP="00D429DF">
      <w:pPr>
        <w:spacing w:after="0" w:line="240" w:lineRule="auto"/>
        <w:jc w:val="both"/>
        <w:rPr>
          <w:rFonts w:ascii="Arial Narrow" w:hAnsi="Arial Narrow" w:cs="Times New Roman"/>
          <w:b/>
          <w:bCs/>
          <w:sz w:val="24"/>
          <w:szCs w:val="24"/>
        </w:rPr>
      </w:pPr>
    </w:p>
    <w:p w14:paraId="0E9DD523" w14:textId="77777777" w:rsidR="008D4A88" w:rsidRPr="00D429DF" w:rsidRDefault="008D4A88" w:rsidP="00D429DF">
      <w:pPr>
        <w:pBdr>
          <w:top w:val="single" w:sz="4" w:space="1" w:color="auto"/>
          <w:left w:val="single" w:sz="4" w:space="4" w:color="auto"/>
          <w:bottom w:val="single" w:sz="4" w:space="1" w:color="auto"/>
          <w:right w:val="single" w:sz="4" w:space="4" w:color="auto"/>
        </w:pBdr>
        <w:shd w:val="clear" w:color="auto" w:fill="F2F2F2"/>
        <w:spacing w:after="0" w:line="240" w:lineRule="auto"/>
        <w:jc w:val="center"/>
        <w:rPr>
          <w:rFonts w:ascii="Arial Narrow" w:hAnsi="Arial Narrow"/>
          <w:b/>
          <w:bCs/>
          <w:sz w:val="24"/>
          <w:szCs w:val="24"/>
        </w:rPr>
      </w:pPr>
      <w:r w:rsidRPr="00D429DF">
        <w:rPr>
          <w:rFonts w:ascii="Arial Narrow" w:hAnsi="Arial Narrow"/>
          <w:b/>
          <w:bCs/>
          <w:sz w:val="24"/>
          <w:szCs w:val="24"/>
        </w:rPr>
        <w:t>TERMO DE REFERÊNCIA</w:t>
      </w:r>
    </w:p>
    <w:p w14:paraId="580649F9" w14:textId="77777777" w:rsidR="008D4A88" w:rsidRPr="00D429DF" w:rsidRDefault="008D4A88" w:rsidP="00D429DF">
      <w:pPr>
        <w:pBdr>
          <w:top w:val="single" w:sz="4" w:space="1" w:color="auto"/>
          <w:left w:val="single" w:sz="4" w:space="4" w:color="auto"/>
          <w:bottom w:val="single" w:sz="4" w:space="1" w:color="auto"/>
          <w:right w:val="single" w:sz="4" w:space="4" w:color="auto"/>
        </w:pBdr>
        <w:shd w:val="clear" w:color="auto" w:fill="F2F2F2"/>
        <w:spacing w:after="0" w:line="240" w:lineRule="auto"/>
        <w:jc w:val="center"/>
        <w:rPr>
          <w:rFonts w:ascii="Arial Narrow" w:hAnsi="Arial Narrow"/>
          <w:b/>
          <w:bCs/>
          <w:sz w:val="24"/>
          <w:szCs w:val="24"/>
        </w:rPr>
      </w:pPr>
      <w:r w:rsidRPr="00D429DF">
        <w:rPr>
          <w:rFonts w:ascii="Arial Narrow" w:hAnsi="Arial Narrow"/>
          <w:b/>
          <w:bCs/>
          <w:sz w:val="24"/>
          <w:szCs w:val="24"/>
        </w:rPr>
        <w:t>(AQUISIÇÃO DE BENS PROCESSADA PELO SRP)</w:t>
      </w:r>
    </w:p>
    <w:p w14:paraId="0450C062" w14:textId="77777777" w:rsidR="008D4A88" w:rsidRPr="00D429DF" w:rsidRDefault="008D4A88" w:rsidP="00D429DF">
      <w:pPr>
        <w:spacing w:after="0" w:line="240" w:lineRule="auto"/>
        <w:jc w:val="both"/>
        <w:rPr>
          <w:rFonts w:ascii="Arial Narrow" w:hAnsi="Arial Narrow"/>
          <w:b/>
          <w:bCs/>
          <w:sz w:val="24"/>
          <w:szCs w:val="24"/>
        </w:rPr>
      </w:pPr>
    </w:p>
    <w:p w14:paraId="28F12ACC" w14:textId="703C92D6" w:rsidR="008D4A88" w:rsidRPr="00D429DF" w:rsidRDefault="008D4A88" w:rsidP="00D429DF">
      <w:pPr>
        <w:pStyle w:val="Corpodetexto"/>
        <w:spacing w:after="0" w:line="240" w:lineRule="auto"/>
        <w:jc w:val="both"/>
        <w:rPr>
          <w:rFonts w:ascii="Arial Narrow" w:hAnsi="Arial Narrow"/>
          <w:b/>
          <w:sz w:val="24"/>
          <w:szCs w:val="24"/>
        </w:rPr>
      </w:pPr>
      <w:r w:rsidRPr="00D429DF">
        <w:rPr>
          <w:rFonts w:ascii="Arial Narrow" w:hAnsi="Arial Narrow"/>
          <w:b/>
          <w:sz w:val="24"/>
          <w:szCs w:val="24"/>
        </w:rPr>
        <w:t>PROCESSO ADMINISTRATIVO Nº: 0</w:t>
      </w:r>
      <w:r w:rsidR="000D2D32">
        <w:rPr>
          <w:rFonts w:ascii="Arial Narrow" w:hAnsi="Arial Narrow"/>
          <w:b/>
          <w:sz w:val="24"/>
          <w:szCs w:val="24"/>
        </w:rPr>
        <w:t>89</w:t>
      </w:r>
      <w:r w:rsidRPr="00D429DF">
        <w:rPr>
          <w:rFonts w:ascii="Arial Narrow" w:hAnsi="Arial Narrow"/>
          <w:b/>
          <w:sz w:val="24"/>
          <w:szCs w:val="24"/>
        </w:rPr>
        <w:t>/2024</w:t>
      </w:r>
    </w:p>
    <w:p w14:paraId="47039A9E" w14:textId="77777777" w:rsidR="008D4A88" w:rsidRPr="00D429DF" w:rsidRDefault="008D4A88" w:rsidP="00D429DF">
      <w:pPr>
        <w:pStyle w:val="Corpodetexto"/>
        <w:spacing w:after="0" w:line="240" w:lineRule="auto"/>
        <w:jc w:val="both"/>
        <w:rPr>
          <w:rFonts w:ascii="Arial Narrow" w:hAnsi="Arial Narrow"/>
          <w:b/>
          <w:sz w:val="24"/>
          <w:szCs w:val="24"/>
        </w:rPr>
      </w:pPr>
    </w:p>
    <w:p w14:paraId="704F7650" w14:textId="77777777" w:rsidR="008D4A88" w:rsidRPr="00D429DF" w:rsidRDefault="008D4A88" w:rsidP="00D429DF">
      <w:pPr>
        <w:pStyle w:val="Corpodetexto"/>
        <w:spacing w:after="0" w:line="240" w:lineRule="auto"/>
        <w:jc w:val="both"/>
        <w:rPr>
          <w:rFonts w:ascii="Arial Narrow" w:hAnsi="Arial Narrow"/>
          <w:sz w:val="24"/>
          <w:szCs w:val="24"/>
        </w:rPr>
      </w:pPr>
      <w:r w:rsidRPr="00D429DF">
        <w:rPr>
          <w:rFonts w:ascii="Arial Narrow" w:hAnsi="Arial Narrow"/>
          <w:sz w:val="24"/>
          <w:szCs w:val="24"/>
        </w:rPr>
        <w:t>O presente instrumento foi formalizado com base nos levantamentos efetivados nos estudos técnicos preliminares, utilizando como parâmetro o relatório onde constam as justificativas para as presentes inserções e a materialização do planejamento, encontrando-se este, em anexo.</w:t>
      </w:r>
    </w:p>
    <w:p w14:paraId="337ACFE0" w14:textId="77777777" w:rsidR="008D4A88" w:rsidRPr="00D429DF" w:rsidRDefault="008D4A88" w:rsidP="00D429DF">
      <w:pPr>
        <w:pStyle w:val="Corpodetexto"/>
        <w:spacing w:after="0" w:line="240" w:lineRule="auto"/>
        <w:jc w:val="both"/>
        <w:rPr>
          <w:rFonts w:ascii="Arial Narrow" w:hAnsi="Arial Narrow"/>
          <w:sz w:val="24"/>
          <w:szCs w:val="24"/>
        </w:rPr>
      </w:pPr>
      <w:r w:rsidRPr="00D429DF">
        <w:rPr>
          <w:rFonts w:ascii="Arial Narrow" w:hAnsi="Arial Narrow"/>
          <w:sz w:val="24"/>
          <w:szCs w:val="24"/>
        </w:rPr>
        <w:t xml:space="preserve">Somado às presentes exigências, deverão ser observados pelos interessados em formalizar propostas, todas as exigências que estarão contidas no Edital. </w:t>
      </w:r>
    </w:p>
    <w:p w14:paraId="0985A51C" w14:textId="77777777" w:rsidR="008D4A88" w:rsidRPr="00D429DF" w:rsidRDefault="008D4A88" w:rsidP="00D429DF">
      <w:pPr>
        <w:pStyle w:val="Corpodetexto"/>
        <w:spacing w:after="0" w:line="240" w:lineRule="auto"/>
        <w:jc w:val="both"/>
        <w:rPr>
          <w:rFonts w:ascii="Arial Narrow" w:hAnsi="Arial Narrow"/>
          <w:sz w:val="24"/>
          <w:szCs w:val="24"/>
        </w:rPr>
      </w:pPr>
    </w:p>
    <w:p w14:paraId="671BE9C1" w14:textId="77777777" w:rsidR="008D4A88" w:rsidRPr="00D429DF" w:rsidRDefault="008D4A88" w:rsidP="00D429DF">
      <w:pPr>
        <w:pStyle w:val="PargrafodaLista"/>
        <w:widowControl w:val="0"/>
        <w:numPr>
          <w:ilvl w:val="0"/>
          <w:numId w:val="1"/>
        </w:numPr>
        <w:autoSpaceDE w:val="0"/>
        <w:autoSpaceDN w:val="0"/>
        <w:spacing w:after="0" w:line="240" w:lineRule="auto"/>
        <w:ind w:left="0" w:firstLine="0"/>
        <w:contextualSpacing w:val="0"/>
        <w:jc w:val="both"/>
        <w:rPr>
          <w:rFonts w:ascii="Arial Narrow" w:hAnsi="Arial Narrow"/>
          <w:b/>
          <w:bCs/>
          <w:sz w:val="24"/>
          <w:szCs w:val="24"/>
        </w:rPr>
      </w:pPr>
      <w:r w:rsidRPr="00D429DF">
        <w:rPr>
          <w:rFonts w:ascii="Arial Narrow" w:hAnsi="Arial Narrow"/>
          <w:b/>
          <w:bCs/>
          <w:sz w:val="24"/>
          <w:szCs w:val="24"/>
        </w:rPr>
        <w:t>DO OBJETO</w:t>
      </w:r>
    </w:p>
    <w:p w14:paraId="34E36F00" w14:textId="2DB9F885" w:rsidR="008D4A88" w:rsidRPr="00D429DF" w:rsidRDefault="00F636EE" w:rsidP="00D429DF">
      <w:pPr>
        <w:pStyle w:val="PargrafodaLista"/>
        <w:widowControl w:val="0"/>
        <w:numPr>
          <w:ilvl w:val="1"/>
          <w:numId w:val="1"/>
        </w:numPr>
        <w:autoSpaceDE w:val="0"/>
        <w:autoSpaceDN w:val="0"/>
        <w:spacing w:after="0" w:line="240" w:lineRule="auto"/>
        <w:ind w:left="0" w:firstLine="0"/>
        <w:contextualSpacing w:val="0"/>
        <w:jc w:val="both"/>
        <w:rPr>
          <w:rFonts w:ascii="Arial Narrow" w:hAnsi="Arial Narrow"/>
          <w:bCs/>
          <w:sz w:val="24"/>
          <w:szCs w:val="24"/>
        </w:rPr>
      </w:pPr>
      <w:r w:rsidRPr="00F636EE">
        <w:rPr>
          <w:rFonts w:ascii="Arial Narrow" w:hAnsi="Arial Narrow"/>
          <w:bCs/>
          <w:sz w:val="24"/>
          <w:szCs w:val="24"/>
        </w:rPr>
        <w:t>Registro de preços para futura e eventual contratação de empresa para prestação de serviços de confecção de prótese dentária, em atendimento a Secretaria Municipal de Saúde</w:t>
      </w:r>
      <w:r w:rsidR="008D4A88" w:rsidRPr="00D429DF">
        <w:rPr>
          <w:rFonts w:ascii="Arial Narrow" w:hAnsi="Arial Narrow"/>
          <w:bCs/>
          <w:sz w:val="24"/>
          <w:szCs w:val="24"/>
        </w:rPr>
        <w:t>, conforme condições e exigências estabelecidas no item 1.2.</w:t>
      </w:r>
    </w:p>
    <w:p w14:paraId="14261D55" w14:textId="527FBFA3" w:rsidR="008D4A88" w:rsidRDefault="008D4A88" w:rsidP="00D429DF">
      <w:pPr>
        <w:pStyle w:val="PargrafodaLista"/>
        <w:widowControl w:val="0"/>
        <w:numPr>
          <w:ilvl w:val="1"/>
          <w:numId w:val="1"/>
        </w:numPr>
        <w:autoSpaceDE w:val="0"/>
        <w:autoSpaceDN w:val="0"/>
        <w:spacing w:after="0" w:line="240" w:lineRule="auto"/>
        <w:ind w:left="0" w:firstLine="0"/>
        <w:contextualSpacing w:val="0"/>
        <w:jc w:val="both"/>
        <w:rPr>
          <w:rFonts w:ascii="Arial Narrow" w:hAnsi="Arial Narrow"/>
          <w:bCs/>
          <w:sz w:val="24"/>
          <w:szCs w:val="24"/>
        </w:rPr>
      </w:pPr>
      <w:r w:rsidRPr="00D429DF">
        <w:rPr>
          <w:rFonts w:ascii="Arial Narrow" w:hAnsi="Arial Narrow"/>
          <w:bCs/>
          <w:sz w:val="24"/>
          <w:szCs w:val="24"/>
        </w:rPr>
        <w:t>Definição/Detalhamento do objeto, conforme especificações técnicas, condições, quantidades e exigências estabelecidas neste instrumento, abaixo discriminadas:</w:t>
      </w:r>
    </w:p>
    <w:tbl>
      <w:tblPr>
        <w:tblStyle w:val="lista0"/>
        <w:tblW w:w="0" w:type="auto"/>
        <w:tblInd w:w="1" w:type="dxa"/>
        <w:tblLook w:val="04A0" w:firstRow="1" w:lastRow="0" w:firstColumn="1" w:lastColumn="0" w:noHBand="0" w:noVBand="1"/>
      </w:tblPr>
      <w:tblGrid>
        <w:gridCol w:w="644"/>
        <w:gridCol w:w="803"/>
        <w:gridCol w:w="3940"/>
        <w:gridCol w:w="992"/>
        <w:gridCol w:w="992"/>
        <w:gridCol w:w="993"/>
        <w:gridCol w:w="1184"/>
      </w:tblGrid>
      <w:tr w:rsidR="003D6C2D" w:rsidRPr="003D6C2D" w14:paraId="363EA69F" w14:textId="77777777" w:rsidTr="00BE4C8F">
        <w:tc>
          <w:tcPr>
            <w:tcW w:w="644" w:type="dxa"/>
            <w:vAlign w:val="center"/>
          </w:tcPr>
          <w:p w14:paraId="2147130F" w14:textId="77777777" w:rsidR="003D6C2D" w:rsidRPr="003D6C2D" w:rsidRDefault="003D6C2D" w:rsidP="003D6C2D">
            <w:pPr>
              <w:spacing w:after="0" w:line="240" w:lineRule="auto"/>
              <w:jc w:val="center"/>
              <w:rPr>
                <w:rFonts w:ascii="Arial Narrow" w:hAnsi="Arial Narrow"/>
              </w:rPr>
            </w:pPr>
            <w:r w:rsidRPr="003D6C2D">
              <w:rPr>
                <w:rFonts w:ascii="Arial Narrow" w:hAnsi="Arial Narrow"/>
                <w:b/>
              </w:rPr>
              <w:t>N° Item</w:t>
            </w:r>
          </w:p>
        </w:tc>
        <w:tc>
          <w:tcPr>
            <w:tcW w:w="803" w:type="dxa"/>
            <w:vAlign w:val="center"/>
          </w:tcPr>
          <w:p w14:paraId="3EB2E829" w14:textId="77777777" w:rsidR="003D6C2D" w:rsidRPr="003D6C2D" w:rsidRDefault="003D6C2D" w:rsidP="003D6C2D">
            <w:pPr>
              <w:spacing w:after="0" w:line="240" w:lineRule="auto"/>
              <w:jc w:val="center"/>
              <w:rPr>
                <w:rFonts w:ascii="Arial Narrow" w:hAnsi="Arial Narrow"/>
              </w:rPr>
            </w:pPr>
            <w:r w:rsidRPr="003D6C2D">
              <w:rPr>
                <w:rFonts w:ascii="Arial Narrow" w:hAnsi="Arial Narrow"/>
                <w:b/>
              </w:rPr>
              <w:t>Cód.</w:t>
            </w:r>
          </w:p>
        </w:tc>
        <w:tc>
          <w:tcPr>
            <w:tcW w:w="3940" w:type="dxa"/>
            <w:vAlign w:val="center"/>
          </w:tcPr>
          <w:p w14:paraId="70815232" w14:textId="77777777" w:rsidR="003D6C2D" w:rsidRPr="003D6C2D" w:rsidRDefault="003D6C2D" w:rsidP="003D6C2D">
            <w:pPr>
              <w:spacing w:after="0" w:line="240" w:lineRule="auto"/>
              <w:jc w:val="center"/>
              <w:rPr>
                <w:rFonts w:ascii="Arial Narrow" w:hAnsi="Arial Narrow"/>
              </w:rPr>
            </w:pPr>
            <w:r w:rsidRPr="003D6C2D">
              <w:rPr>
                <w:rFonts w:ascii="Arial Narrow" w:hAnsi="Arial Narrow"/>
                <w:b/>
              </w:rPr>
              <w:t>Descrição</w:t>
            </w:r>
          </w:p>
        </w:tc>
        <w:tc>
          <w:tcPr>
            <w:tcW w:w="992" w:type="dxa"/>
            <w:vAlign w:val="center"/>
          </w:tcPr>
          <w:p w14:paraId="2C3B382F" w14:textId="77777777" w:rsidR="003D6C2D" w:rsidRPr="003D6C2D" w:rsidRDefault="003D6C2D" w:rsidP="003D6C2D">
            <w:pPr>
              <w:spacing w:after="0" w:line="240" w:lineRule="auto"/>
              <w:jc w:val="center"/>
              <w:rPr>
                <w:rFonts w:ascii="Arial Narrow" w:hAnsi="Arial Narrow"/>
              </w:rPr>
            </w:pPr>
            <w:r w:rsidRPr="003D6C2D">
              <w:rPr>
                <w:rFonts w:ascii="Arial Narrow" w:hAnsi="Arial Narrow"/>
                <w:b/>
              </w:rPr>
              <w:t>Unidade</w:t>
            </w:r>
          </w:p>
        </w:tc>
        <w:tc>
          <w:tcPr>
            <w:tcW w:w="992" w:type="dxa"/>
            <w:vAlign w:val="center"/>
          </w:tcPr>
          <w:p w14:paraId="76E72BD4" w14:textId="77777777" w:rsidR="003D6C2D" w:rsidRPr="003D6C2D" w:rsidRDefault="003D6C2D" w:rsidP="003D6C2D">
            <w:pPr>
              <w:spacing w:after="0" w:line="240" w:lineRule="auto"/>
              <w:jc w:val="center"/>
              <w:rPr>
                <w:rFonts w:ascii="Arial Narrow" w:hAnsi="Arial Narrow"/>
              </w:rPr>
            </w:pPr>
            <w:r w:rsidRPr="003D6C2D">
              <w:rPr>
                <w:rFonts w:ascii="Arial Narrow" w:hAnsi="Arial Narrow"/>
                <w:b/>
              </w:rPr>
              <w:t>Quantidade</w:t>
            </w:r>
          </w:p>
        </w:tc>
        <w:tc>
          <w:tcPr>
            <w:tcW w:w="993" w:type="dxa"/>
            <w:vAlign w:val="center"/>
          </w:tcPr>
          <w:p w14:paraId="1D894C2B" w14:textId="77777777" w:rsidR="003D6C2D" w:rsidRPr="003D6C2D" w:rsidRDefault="003D6C2D" w:rsidP="003D6C2D">
            <w:pPr>
              <w:spacing w:after="0" w:line="240" w:lineRule="auto"/>
              <w:jc w:val="center"/>
              <w:rPr>
                <w:rFonts w:ascii="Arial Narrow" w:hAnsi="Arial Narrow"/>
                <w:b/>
              </w:rPr>
            </w:pPr>
            <w:r w:rsidRPr="003D6C2D">
              <w:rPr>
                <w:rFonts w:ascii="Arial Narrow" w:hAnsi="Arial Narrow"/>
                <w:b/>
              </w:rPr>
              <w:t>Valor</w:t>
            </w:r>
          </w:p>
          <w:p w14:paraId="373BD3AE" w14:textId="77777777" w:rsidR="003D6C2D" w:rsidRPr="003D6C2D" w:rsidRDefault="003D6C2D" w:rsidP="003D6C2D">
            <w:pPr>
              <w:spacing w:after="0" w:line="240" w:lineRule="auto"/>
              <w:jc w:val="center"/>
              <w:rPr>
                <w:rFonts w:ascii="Arial Narrow" w:hAnsi="Arial Narrow"/>
              </w:rPr>
            </w:pPr>
            <w:r w:rsidRPr="003D6C2D">
              <w:rPr>
                <w:rFonts w:ascii="Arial Narrow" w:hAnsi="Arial Narrow"/>
                <w:b/>
              </w:rPr>
              <w:t>Estimado Unitário</w:t>
            </w:r>
          </w:p>
        </w:tc>
        <w:tc>
          <w:tcPr>
            <w:tcW w:w="1184" w:type="dxa"/>
            <w:vAlign w:val="center"/>
          </w:tcPr>
          <w:p w14:paraId="0D348DAF" w14:textId="77777777" w:rsidR="003D6C2D" w:rsidRPr="003D6C2D" w:rsidRDefault="003D6C2D" w:rsidP="003D6C2D">
            <w:pPr>
              <w:spacing w:after="0" w:line="240" w:lineRule="auto"/>
              <w:jc w:val="center"/>
              <w:rPr>
                <w:rFonts w:ascii="Arial Narrow" w:hAnsi="Arial Narrow"/>
                <w:b/>
              </w:rPr>
            </w:pPr>
            <w:r w:rsidRPr="003D6C2D">
              <w:rPr>
                <w:rFonts w:ascii="Arial Narrow" w:hAnsi="Arial Narrow"/>
                <w:b/>
              </w:rPr>
              <w:t>Valor</w:t>
            </w:r>
          </w:p>
          <w:p w14:paraId="342C3363" w14:textId="77777777" w:rsidR="003D6C2D" w:rsidRPr="003D6C2D" w:rsidRDefault="003D6C2D" w:rsidP="003D6C2D">
            <w:pPr>
              <w:spacing w:after="0" w:line="240" w:lineRule="auto"/>
              <w:jc w:val="center"/>
              <w:rPr>
                <w:rFonts w:ascii="Arial Narrow" w:hAnsi="Arial Narrow"/>
                <w:b/>
              </w:rPr>
            </w:pPr>
            <w:r w:rsidRPr="003D6C2D">
              <w:rPr>
                <w:rFonts w:ascii="Arial Narrow" w:hAnsi="Arial Narrow"/>
                <w:b/>
              </w:rPr>
              <w:t>Estimado</w:t>
            </w:r>
          </w:p>
          <w:p w14:paraId="1EBC3B60" w14:textId="77777777" w:rsidR="003D6C2D" w:rsidRPr="003D6C2D" w:rsidRDefault="003D6C2D" w:rsidP="003D6C2D">
            <w:pPr>
              <w:spacing w:after="0" w:line="240" w:lineRule="auto"/>
              <w:jc w:val="center"/>
              <w:rPr>
                <w:rFonts w:ascii="Arial Narrow" w:hAnsi="Arial Narrow"/>
              </w:rPr>
            </w:pPr>
            <w:r w:rsidRPr="003D6C2D">
              <w:rPr>
                <w:rFonts w:ascii="Arial Narrow" w:hAnsi="Arial Narrow"/>
                <w:b/>
              </w:rPr>
              <w:t>Total</w:t>
            </w:r>
          </w:p>
        </w:tc>
      </w:tr>
      <w:tr w:rsidR="003D6C2D" w:rsidRPr="003D6C2D" w14:paraId="4F492043" w14:textId="77777777" w:rsidTr="00BE4C8F">
        <w:tc>
          <w:tcPr>
            <w:tcW w:w="644" w:type="dxa"/>
          </w:tcPr>
          <w:p w14:paraId="1C8AE5F3" w14:textId="77777777" w:rsidR="003D6C2D" w:rsidRPr="003D6C2D" w:rsidRDefault="003D6C2D" w:rsidP="003D6C2D">
            <w:pPr>
              <w:spacing w:after="0" w:line="240" w:lineRule="auto"/>
              <w:jc w:val="center"/>
              <w:rPr>
                <w:rFonts w:ascii="Arial Narrow" w:hAnsi="Arial Narrow"/>
              </w:rPr>
            </w:pPr>
            <w:r w:rsidRPr="003D6C2D">
              <w:rPr>
                <w:rFonts w:ascii="Arial Narrow" w:hAnsi="Arial Narrow"/>
              </w:rPr>
              <w:t>0001</w:t>
            </w:r>
          </w:p>
        </w:tc>
        <w:tc>
          <w:tcPr>
            <w:tcW w:w="803" w:type="dxa"/>
          </w:tcPr>
          <w:p w14:paraId="17A459FF" w14:textId="77777777" w:rsidR="003D6C2D" w:rsidRPr="003D6C2D" w:rsidRDefault="003D6C2D" w:rsidP="003D6C2D">
            <w:pPr>
              <w:spacing w:after="0" w:line="240" w:lineRule="auto"/>
              <w:jc w:val="center"/>
              <w:rPr>
                <w:rFonts w:ascii="Arial Narrow" w:hAnsi="Arial Narrow"/>
              </w:rPr>
            </w:pPr>
            <w:r w:rsidRPr="003D6C2D">
              <w:rPr>
                <w:rFonts w:ascii="Arial Narrow" w:hAnsi="Arial Narrow"/>
              </w:rPr>
              <w:t>1228</w:t>
            </w:r>
          </w:p>
        </w:tc>
        <w:tc>
          <w:tcPr>
            <w:tcW w:w="3940" w:type="dxa"/>
          </w:tcPr>
          <w:p w14:paraId="171D4064" w14:textId="77777777" w:rsidR="003D6C2D" w:rsidRPr="003D6C2D" w:rsidRDefault="003D6C2D" w:rsidP="003D6C2D">
            <w:pPr>
              <w:spacing w:after="0" w:line="240" w:lineRule="auto"/>
              <w:jc w:val="both"/>
              <w:rPr>
                <w:rFonts w:ascii="Arial Narrow" w:hAnsi="Arial Narrow"/>
              </w:rPr>
            </w:pPr>
            <w:r w:rsidRPr="003D6C2D">
              <w:rPr>
                <w:rFonts w:ascii="Arial Narrow" w:hAnsi="Arial Narrow"/>
              </w:rPr>
              <w:t xml:space="preserve">SERVIÇO DE PROTESE - PRÓTESE DENTARIA PARCIAL </w:t>
            </w:r>
            <w:proofErr w:type="gramStart"/>
            <w:r w:rsidRPr="003D6C2D">
              <w:rPr>
                <w:rFonts w:ascii="Arial Narrow" w:hAnsi="Arial Narrow"/>
              </w:rPr>
              <w:t>REMOVÍVEL  MANDIBULAR</w:t>
            </w:r>
            <w:proofErr w:type="gramEnd"/>
            <w:r w:rsidRPr="003D6C2D">
              <w:rPr>
                <w:rFonts w:ascii="Arial Narrow" w:hAnsi="Arial Narrow"/>
              </w:rPr>
              <w:t xml:space="preserve">: Descrição: - Registro de mordida em cera 7 ou utilidade, de acordo com o dentista;  - Montagem de dentes </w:t>
            </w:r>
            <w:proofErr w:type="spellStart"/>
            <w:r w:rsidRPr="003D6C2D">
              <w:rPr>
                <w:rFonts w:ascii="Arial Narrow" w:hAnsi="Arial Narrow"/>
              </w:rPr>
              <w:t>biotone</w:t>
            </w:r>
            <w:proofErr w:type="spellEnd"/>
            <w:r w:rsidRPr="003D6C2D">
              <w:rPr>
                <w:rFonts w:ascii="Arial Narrow" w:hAnsi="Arial Narrow"/>
              </w:rPr>
              <w:t xml:space="preserve"> ou similar (boa qualidade);  - Polimento de ótima qualidade As ligas para </w:t>
            </w:r>
            <w:proofErr w:type="spellStart"/>
            <w:r w:rsidRPr="003D6C2D">
              <w:rPr>
                <w:rFonts w:ascii="Arial Narrow" w:hAnsi="Arial Narrow"/>
              </w:rPr>
              <w:t>infra-estruturas</w:t>
            </w:r>
            <w:proofErr w:type="spellEnd"/>
            <w:r w:rsidRPr="003D6C2D">
              <w:rPr>
                <w:rFonts w:ascii="Arial Narrow" w:hAnsi="Arial Narrow"/>
              </w:rPr>
              <w:t xml:space="preserve"> de próteses parciais removíveis requerem alta resistência mecânica, devido às suas grandes extensões. Na atualidade as ligas de </w:t>
            </w:r>
            <w:proofErr w:type="spellStart"/>
            <w:r w:rsidRPr="003D6C2D">
              <w:rPr>
                <w:rFonts w:ascii="Arial Narrow" w:hAnsi="Arial Narrow"/>
              </w:rPr>
              <w:t>CoCr</w:t>
            </w:r>
            <w:proofErr w:type="spellEnd"/>
            <w:r w:rsidRPr="003D6C2D">
              <w:rPr>
                <w:rFonts w:ascii="Arial Narrow" w:hAnsi="Arial Narrow"/>
              </w:rPr>
              <w:t xml:space="preserve"> são indicadas para a confecção das próteses parciais removíveis. Essas ligas possuem um alto módulo de elasticidade fornecendo rigidez necessária para a estrutura da prótese parcial removível. As ligas de </w:t>
            </w:r>
            <w:proofErr w:type="spellStart"/>
            <w:r w:rsidRPr="003D6C2D">
              <w:rPr>
                <w:rFonts w:ascii="Arial Narrow" w:hAnsi="Arial Narrow"/>
              </w:rPr>
              <w:t>CoCr</w:t>
            </w:r>
            <w:proofErr w:type="spellEnd"/>
            <w:r w:rsidRPr="003D6C2D">
              <w:rPr>
                <w:rFonts w:ascii="Arial Narrow" w:hAnsi="Arial Narrow"/>
              </w:rPr>
              <w:t xml:space="preserve"> apresentam altas temperaturas de fusão, sendo necessária a utilização de revestimentos aglutinados por fosfato ou silicato.</w:t>
            </w:r>
          </w:p>
        </w:tc>
        <w:tc>
          <w:tcPr>
            <w:tcW w:w="992" w:type="dxa"/>
          </w:tcPr>
          <w:p w14:paraId="583BEB02" w14:textId="77777777" w:rsidR="003D6C2D" w:rsidRPr="003D6C2D" w:rsidRDefault="003D6C2D" w:rsidP="003D6C2D">
            <w:pPr>
              <w:spacing w:after="0" w:line="240" w:lineRule="auto"/>
              <w:jc w:val="center"/>
              <w:rPr>
                <w:rFonts w:ascii="Arial Narrow" w:hAnsi="Arial Narrow"/>
              </w:rPr>
            </w:pPr>
            <w:r w:rsidRPr="003D6C2D">
              <w:rPr>
                <w:rFonts w:ascii="Arial Narrow" w:hAnsi="Arial Narrow"/>
              </w:rPr>
              <w:t>UNIDADE</w:t>
            </w:r>
          </w:p>
        </w:tc>
        <w:tc>
          <w:tcPr>
            <w:tcW w:w="992" w:type="dxa"/>
          </w:tcPr>
          <w:p w14:paraId="0DB38BCA" w14:textId="77777777" w:rsidR="003D6C2D" w:rsidRPr="003D6C2D" w:rsidRDefault="003D6C2D" w:rsidP="003D6C2D">
            <w:pPr>
              <w:spacing w:after="0" w:line="240" w:lineRule="auto"/>
              <w:jc w:val="center"/>
              <w:rPr>
                <w:rFonts w:ascii="Arial Narrow" w:hAnsi="Arial Narrow"/>
              </w:rPr>
            </w:pPr>
            <w:r w:rsidRPr="003D6C2D">
              <w:rPr>
                <w:rFonts w:ascii="Arial Narrow" w:hAnsi="Arial Narrow"/>
              </w:rPr>
              <w:t>130</w:t>
            </w:r>
          </w:p>
        </w:tc>
        <w:tc>
          <w:tcPr>
            <w:tcW w:w="993" w:type="dxa"/>
          </w:tcPr>
          <w:p w14:paraId="3C06729D" w14:textId="77777777" w:rsidR="003D6C2D" w:rsidRPr="003D6C2D" w:rsidRDefault="003D6C2D" w:rsidP="003D6C2D">
            <w:pPr>
              <w:spacing w:after="0" w:line="240" w:lineRule="auto"/>
              <w:jc w:val="right"/>
              <w:rPr>
                <w:rFonts w:ascii="Arial Narrow" w:hAnsi="Arial Narrow"/>
              </w:rPr>
            </w:pPr>
            <w:r w:rsidRPr="003D6C2D">
              <w:rPr>
                <w:rFonts w:ascii="Arial Narrow" w:hAnsi="Arial Narrow"/>
              </w:rPr>
              <w:t>362,69</w:t>
            </w:r>
          </w:p>
        </w:tc>
        <w:tc>
          <w:tcPr>
            <w:tcW w:w="1184" w:type="dxa"/>
          </w:tcPr>
          <w:p w14:paraId="5E67CDA5" w14:textId="77777777" w:rsidR="003D6C2D" w:rsidRPr="003D6C2D" w:rsidRDefault="003D6C2D" w:rsidP="003D6C2D">
            <w:pPr>
              <w:spacing w:after="0" w:line="240" w:lineRule="auto"/>
              <w:jc w:val="right"/>
              <w:rPr>
                <w:rFonts w:ascii="Arial Narrow" w:hAnsi="Arial Narrow"/>
              </w:rPr>
            </w:pPr>
            <w:r w:rsidRPr="003D6C2D">
              <w:rPr>
                <w:rFonts w:ascii="Arial Narrow" w:hAnsi="Arial Narrow"/>
              </w:rPr>
              <w:t>47.149,70</w:t>
            </w:r>
          </w:p>
        </w:tc>
      </w:tr>
      <w:tr w:rsidR="003D6C2D" w:rsidRPr="003D6C2D" w14:paraId="55A5F1A4" w14:textId="77777777" w:rsidTr="00BE4C8F">
        <w:tc>
          <w:tcPr>
            <w:tcW w:w="644" w:type="dxa"/>
          </w:tcPr>
          <w:p w14:paraId="436784B4" w14:textId="77777777" w:rsidR="003D6C2D" w:rsidRPr="003D6C2D" w:rsidRDefault="003D6C2D" w:rsidP="003D6C2D">
            <w:pPr>
              <w:spacing w:after="0" w:line="240" w:lineRule="auto"/>
              <w:jc w:val="center"/>
              <w:rPr>
                <w:rFonts w:ascii="Arial Narrow" w:hAnsi="Arial Narrow"/>
              </w:rPr>
            </w:pPr>
            <w:r w:rsidRPr="003D6C2D">
              <w:rPr>
                <w:rFonts w:ascii="Arial Narrow" w:hAnsi="Arial Narrow"/>
              </w:rPr>
              <w:t>0002</w:t>
            </w:r>
          </w:p>
        </w:tc>
        <w:tc>
          <w:tcPr>
            <w:tcW w:w="803" w:type="dxa"/>
          </w:tcPr>
          <w:p w14:paraId="755AC979" w14:textId="77777777" w:rsidR="003D6C2D" w:rsidRPr="003D6C2D" w:rsidRDefault="003D6C2D" w:rsidP="003D6C2D">
            <w:pPr>
              <w:spacing w:after="0" w:line="240" w:lineRule="auto"/>
              <w:jc w:val="center"/>
              <w:rPr>
                <w:rFonts w:ascii="Arial Narrow" w:hAnsi="Arial Narrow"/>
              </w:rPr>
            </w:pPr>
            <w:r w:rsidRPr="003D6C2D">
              <w:rPr>
                <w:rFonts w:ascii="Arial Narrow" w:hAnsi="Arial Narrow"/>
              </w:rPr>
              <w:t>1229</w:t>
            </w:r>
          </w:p>
        </w:tc>
        <w:tc>
          <w:tcPr>
            <w:tcW w:w="3940" w:type="dxa"/>
          </w:tcPr>
          <w:p w14:paraId="36F0303A" w14:textId="77777777" w:rsidR="003D6C2D" w:rsidRPr="003D6C2D" w:rsidRDefault="003D6C2D" w:rsidP="003D6C2D">
            <w:pPr>
              <w:spacing w:after="0" w:line="240" w:lineRule="auto"/>
              <w:jc w:val="both"/>
              <w:rPr>
                <w:rFonts w:ascii="Arial Narrow" w:hAnsi="Arial Narrow"/>
              </w:rPr>
            </w:pPr>
            <w:r w:rsidRPr="003D6C2D">
              <w:rPr>
                <w:rFonts w:ascii="Arial Narrow" w:hAnsi="Arial Narrow"/>
              </w:rPr>
              <w:t xml:space="preserve">SERVIÇO DE PROTESE - PRÓTESE DENTARIA PARCIAL REMOVÍVEL MAXILAR: Descrição: - Registro de mordida em cera 7 ou utilidade, de acordo com o </w:t>
            </w:r>
            <w:proofErr w:type="gramStart"/>
            <w:r w:rsidRPr="003D6C2D">
              <w:rPr>
                <w:rFonts w:ascii="Arial Narrow" w:hAnsi="Arial Narrow"/>
              </w:rPr>
              <w:t>dentista;  -</w:t>
            </w:r>
            <w:proofErr w:type="gramEnd"/>
            <w:r w:rsidRPr="003D6C2D">
              <w:rPr>
                <w:rFonts w:ascii="Arial Narrow" w:hAnsi="Arial Narrow"/>
              </w:rPr>
              <w:t xml:space="preserve"> Montagem de dentes </w:t>
            </w:r>
            <w:proofErr w:type="spellStart"/>
            <w:r w:rsidRPr="003D6C2D">
              <w:rPr>
                <w:rFonts w:ascii="Arial Narrow" w:hAnsi="Arial Narrow"/>
              </w:rPr>
              <w:t>biotone</w:t>
            </w:r>
            <w:proofErr w:type="spellEnd"/>
            <w:r w:rsidRPr="003D6C2D">
              <w:rPr>
                <w:rFonts w:ascii="Arial Narrow" w:hAnsi="Arial Narrow"/>
              </w:rPr>
              <w:t xml:space="preserve"> ou similar (boa qualidade);  - Polimento de ótima qualidade As ligas para </w:t>
            </w:r>
            <w:proofErr w:type="spellStart"/>
            <w:r w:rsidRPr="003D6C2D">
              <w:rPr>
                <w:rFonts w:ascii="Arial Narrow" w:hAnsi="Arial Narrow"/>
              </w:rPr>
              <w:t>infra-estruturas</w:t>
            </w:r>
            <w:proofErr w:type="spellEnd"/>
            <w:r w:rsidRPr="003D6C2D">
              <w:rPr>
                <w:rFonts w:ascii="Arial Narrow" w:hAnsi="Arial Narrow"/>
              </w:rPr>
              <w:t xml:space="preserve"> de próteses parciais removíveis requerem alta resistência mecânica, devido às suas grandes extensões. Na atualidade as ligas de </w:t>
            </w:r>
            <w:proofErr w:type="spellStart"/>
            <w:r w:rsidRPr="003D6C2D">
              <w:rPr>
                <w:rFonts w:ascii="Arial Narrow" w:hAnsi="Arial Narrow"/>
              </w:rPr>
              <w:t>CoCr</w:t>
            </w:r>
            <w:proofErr w:type="spellEnd"/>
            <w:r w:rsidRPr="003D6C2D">
              <w:rPr>
                <w:rFonts w:ascii="Arial Narrow" w:hAnsi="Arial Narrow"/>
              </w:rPr>
              <w:t xml:space="preserve"> são indicadas para a confecção das próteses parciais </w:t>
            </w:r>
            <w:r w:rsidRPr="003D6C2D">
              <w:rPr>
                <w:rFonts w:ascii="Arial Narrow" w:hAnsi="Arial Narrow"/>
              </w:rPr>
              <w:lastRenderedPageBreak/>
              <w:t xml:space="preserve">removíveis. Essas ligas possuem um alto módulo de elasticidade fornecendo rigidez necessária para a estrutura da prótese parcial removível. As ligas de </w:t>
            </w:r>
            <w:proofErr w:type="spellStart"/>
            <w:r w:rsidRPr="003D6C2D">
              <w:rPr>
                <w:rFonts w:ascii="Arial Narrow" w:hAnsi="Arial Narrow"/>
              </w:rPr>
              <w:t>CoCr</w:t>
            </w:r>
            <w:proofErr w:type="spellEnd"/>
            <w:r w:rsidRPr="003D6C2D">
              <w:rPr>
                <w:rFonts w:ascii="Arial Narrow" w:hAnsi="Arial Narrow"/>
              </w:rPr>
              <w:t xml:space="preserve"> apresentam altas temperaturas de fusão, sendo necessária a utilização de revestimentos aglutinados por fosfato ou silicato.</w:t>
            </w:r>
          </w:p>
        </w:tc>
        <w:tc>
          <w:tcPr>
            <w:tcW w:w="992" w:type="dxa"/>
          </w:tcPr>
          <w:p w14:paraId="3776F1EB" w14:textId="77777777" w:rsidR="003D6C2D" w:rsidRPr="003D6C2D" w:rsidRDefault="003D6C2D" w:rsidP="003D6C2D">
            <w:pPr>
              <w:spacing w:after="0" w:line="240" w:lineRule="auto"/>
              <w:jc w:val="center"/>
              <w:rPr>
                <w:rFonts w:ascii="Arial Narrow" w:hAnsi="Arial Narrow"/>
              </w:rPr>
            </w:pPr>
            <w:r w:rsidRPr="003D6C2D">
              <w:rPr>
                <w:rFonts w:ascii="Arial Narrow" w:hAnsi="Arial Narrow"/>
              </w:rPr>
              <w:lastRenderedPageBreak/>
              <w:t>UNIDADE</w:t>
            </w:r>
          </w:p>
        </w:tc>
        <w:tc>
          <w:tcPr>
            <w:tcW w:w="992" w:type="dxa"/>
          </w:tcPr>
          <w:p w14:paraId="692B9DD5" w14:textId="77777777" w:rsidR="003D6C2D" w:rsidRPr="003D6C2D" w:rsidRDefault="003D6C2D" w:rsidP="003D6C2D">
            <w:pPr>
              <w:spacing w:after="0" w:line="240" w:lineRule="auto"/>
              <w:jc w:val="center"/>
              <w:rPr>
                <w:rFonts w:ascii="Arial Narrow" w:hAnsi="Arial Narrow"/>
              </w:rPr>
            </w:pPr>
            <w:r w:rsidRPr="003D6C2D">
              <w:rPr>
                <w:rFonts w:ascii="Arial Narrow" w:hAnsi="Arial Narrow"/>
              </w:rPr>
              <w:t>105</w:t>
            </w:r>
          </w:p>
        </w:tc>
        <w:tc>
          <w:tcPr>
            <w:tcW w:w="993" w:type="dxa"/>
          </w:tcPr>
          <w:p w14:paraId="4952EFEF" w14:textId="77777777" w:rsidR="003D6C2D" w:rsidRPr="003D6C2D" w:rsidRDefault="003D6C2D" w:rsidP="003D6C2D">
            <w:pPr>
              <w:spacing w:after="0" w:line="240" w:lineRule="auto"/>
              <w:jc w:val="right"/>
              <w:rPr>
                <w:rFonts w:ascii="Arial Narrow" w:hAnsi="Arial Narrow"/>
              </w:rPr>
            </w:pPr>
            <w:r w:rsidRPr="003D6C2D">
              <w:rPr>
                <w:rFonts w:ascii="Arial Narrow" w:hAnsi="Arial Narrow"/>
              </w:rPr>
              <w:t>331,13</w:t>
            </w:r>
          </w:p>
        </w:tc>
        <w:tc>
          <w:tcPr>
            <w:tcW w:w="1184" w:type="dxa"/>
          </w:tcPr>
          <w:p w14:paraId="0DCB91D3" w14:textId="77777777" w:rsidR="003D6C2D" w:rsidRPr="003D6C2D" w:rsidRDefault="003D6C2D" w:rsidP="003D6C2D">
            <w:pPr>
              <w:spacing w:after="0" w:line="240" w:lineRule="auto"/>
              <w:jc w:val="right"/>
              <w:rPr>
                <w:rFonts w:ascii="Arial Narrow" w:hAnsi="Arial Narrow"/>
              </w:rPr>
            </w:pPr>
            <w:r w:rsidRPr="003D6C2D">
              <w:rPr>
                <w:rFonts w:ascii="Arial Narrow" w:hAnsi="Arial Narrow"/>
              </w:rPr>
              <w:t>34.768,65</w:t>
            </w:r>
          </w:p>
        </w:tc>
      </w:tr>
      <w:tr w:rsidR="003D6C2D" w:rsidRPr="003D6C2D" w14:paraId="6ADE5C70" w14:textId="77777777" w:rsidTr="00BE4C8F">
        <w:tc>
          <w:tcPr>
            <w:tcW w:w="644" w:type="dxa"/>
          </w:tcPr>
          <w:p w14:paraId="5A33FDF0" w14:textId="77777777" w:rsidR="003D6C2D" w:rsidRPr="003D6C2D" w:rsidRDefault="003D6C2D" w:rsidP="003D6C2D">
            <w:pPr>
              <w:spacing w:after="0" w:line="240" w:lineRule="auto"/>
              <w:jc w:val="center"/>
              <w:rPr>
                <w:rFonts w:ascii="Arial Narrow" w:hAnsi="Arial Narrow"/>
              </w:rPr>
            </w:pPr>
            <w:r w:rsidRPr="003D6C2D">
              <w:rPr>
                <w:rFonts w:ascii="Arial Narrow" w:hAnsi="Arial Narrow"/>
              </w:rPr>
              <w:lastRenderedPageBreak/>
              <w:t>0003</w:t>
            </w:r>
          </w:p>
        </w:tc>
        <w:tc>
          <w:tcPr>
            <w:tcW w:w="803" w:type="dxa"/>
          </w:tcPr>
          <w:p w14:paraId="17A1C678" w14:textId="77777777" w:rsidR="003D6C2D" w:rsidRPr="003D6C2D" w:rsidRDefault="003D6C2D" w:rsidP="003D6C2D">
            <w:pPr>
              <w:spacing w:after="0" w:line="240" w:lineRule="auto"/>
              <w:jc w:val="center"/>
              <w:rPr>
                <w:rFonts w:ascii="Arial Narrow" w:hAnsi="Arial Narrow"/>
              </w:rPr>
            </w:pPr>
            <w:r w:rsidRPr="003D6C2D">
              <w:rPr>
                <w:rFonts w:ascii="Arial Narrow" w:hAnsi="Arial Narrow"/>
              </w:rPr>
              <w:t>1230</w:t>
            </w:r>
          </w:p>
        </w:tc>
        <w:tc>
          <w:tcPr>
            <w:tcW w:w="3940" w:type="dxa"/>
          </w:tcPr>
          <w:p w14:paraId="34479ABF" w14:textId="77777777" w:rsidR="003D6C2D" w:rsidRPr="003D6C2D" w:rsidRDefault="003D6C2D" w:rsidP="003D6C2D">
            <w:pPr>
              <w:spacing w:after="0" w:line="240" w:lineRule="auto"/>
              <w:jc w:val="both"/>
              <w:rPr>
                <w:rFonts w:ascii="Arial Narrow" w:hAnsi="Arial Narrow"/>
              </w:rPr>
            </w:pPr>
            <w:r w:rsidRPr="003D6C2D">
              <w:rPr>
                <w:rFonts w:ascii="Arial Narrow" w:hAnsi="Arial Narrow"/>
              </w:rPr>
              <w:t xml:space="preserve">SERVIÇO DE PROTESE - PRÓTESE TOTAL MANDIBULAR Descrição: - Placa de mordida em rolete de cera 7 ou utilidade (de acordo com o dentista) feita em resina;  - Montagem de dentes </w:t>
            </w:r>
            <w:proofErr w:type="spellStart"/>
            <w:r w:rsidRPr="003D6C2D">
              <w:rPr>
                <w:rFonts w:ascii="Arial Narrow" w:hAnsi="Arial Narrow"/>
              </w:rPr>
              <w:t>biotone</w:t>
            </w:r>
            <w:proofErr w:type="spellEnd"/>
            <w:r w:rsidRPr="003D6C2D">
              <w:rPr>
                <w:rFonts w:ascii="Arial Narrow" w:hAnsi="Arial Narrow"/>
              </w:rPr>
              <w:t xml:space="preserve"> ou similar (boa qualidade);  - Resina para </w:t>
            </w:r>
            <w:proofErr w:type="spellStart"/>
            <w:r w:rsidRPr="003D6C2D">
              <w:rPr>
                <w:rFonts w:ascii="Arial Narrow" w:hAnsi="Arial Narrow"/>
              </w:rPr>
              <w:t>acrilização</w:t>
            </w:r>
            <w:proofErr w:type="spellEnd"/>
            <w:r w:rsidRPr="003D6C2D">
              <w:rPr>
                <w:rFonts w:ascii="Arial Narrow" w:hAnsi="Arial Narrow"/>
              </w:rPr>
              <w:t xml:space="preserve">, clássico ou </w:t>
            </w:r>
            <w:proofErr w:type="spellStart"/>
            <w:r w:rsidRPr="003D6C2D">
              <w:rPr>
                <w:rFonts w:ascii="Arial Narrow" w:hAnsi="Arial Narrow"/>
              </w:rPr>
              <w:t>vipi</w:t>
            </w:r>
            <w:proofErr w:type="spellEnd"/>
            <w:r w:rsidRPr="003D6C2D">
              <w:rPr>
                <w:rFonts w:ascii="Arial Narrow" w:hAnsi="Arial Narrow"/>
              </w:rPr>
              <w:t xml:space="preserve">;  - Polimento de ótima de qualidade   - A fase laboratorial compreenderá a execução dos seguintes serviços: a) Confecção do plano de cera em ideal base ou similar e rolete de cera </w:t>
            </w:r>
            <w:proofErr w:type="spellStart"/>
            <w:r w:rsidRPr="003D6C2D">
              <w:rPr>
                <w:rFonts w:ascii="Arial Narrow" w:hAnsi="Arial Narrow"/>
              </w:rPr>
              <w:t>utility</w:t>
            </w:r>
            <w:proofErr w:type="spellEnd"/>
            <w:r w:rsidRPr="003D6C2D">
              <w:rPr>
                <w:rFonts w:ascii="Arial Narrow" w:hAnsi="Arial Narrow"/>
              </w:rPr>
              <w:t xml:space="preserve">; b) Montagem da prótese com dentes </w:t>
            </w:r>
            <w:proofErr w:type="spellStart"/>
            <w:r w:rsidRPr="003D6C2D">
              <w:rPr>
                <w:rFonts w:ascii="Arial Narrow" w:hAnsi="Arial Narrow"/>
              </w:rPr>
              <w:t>Biotone</w:t>
            </w:r>
            <w:proofErr w:type="spellEnd"/>
            <w:r w:rsidRPr="003D6C2D">
              <w:rPr>
                <w:rFonts w:ascii="Arial Narrow" w:hAnsi="Arial Narrow"/>
              </w:rPr>
              <w:t xml:space="preserve"> ou similar; c) </w:t>
            </w:r>
            <w:proofErr w:type="spellStart"/>
            <w:r w:rsidRPr="003D6C2D">
              <w:rPr>
                <w:rFonts w:ascii="Arial Narrow" w:hAnsi="Arial Narrow"/>
              </w:rPr>
              <w:t>Acrilização</w:t>
            </w:r>
            <w:proofErr w:type="spellEnd"/>
            <w:r w:rsidRPr="003D6C2D">
              <w:rPr>
                <w:rFonts w:ascii="Arial Narrow" w:hAnsi="Arial Narrow"/>
              </w:rPr>
              <w:t xml:space="preserve"> em dupla prensagem; d) Acabamento e Polimento de acordo com as normas técnicas. Os dentes artificiais utilizados para a confecção das próteses deverão possuir as seguintes características: Prensagens múltiplas (no mínimo duas camadas); Resinas de alto peso molecular; </w:t>
            </w:r>
            <w:proofErr w:type="spellStart"/>
            <w:r w:rsidRPr="003D6C2D">
              <w:rPr>
                <w:rFonts w:ascii="Arial Narrow" w:hAnsi="Arial Narrow"/>
              </w:rPr>
              <w:t>Crosslink</w:t>
            </w:r>
            <w:proofErr w:type="spellEnd"/>
            <w:r w:rsidRPr="003D6C2D">
              <w:rPr>
                <w:rFonts w:ascii="Arial Narrow" w:hAnsi="Arial Narrow"/>
              </w:rPr>
              <w:t>.</w:t>
            </w:r>
          </w:p>
        </w:tc>
        <w:tc>
          <w:tcPr>
            <w:tcW w:w="992" w:type="dxa"/>
          </w:tcPr>
          <w:p w14:paraId="3A087138" w14:textId="77777777" w:rsidR="003D6C2D" w:rsidRPr="003D6C2D" w:rsidRDefault="003D6C2D" w:rsidP="003D6C2D">
            <w:pPr>
              <w:spacing w:after="0" w:line="240" w:lineRule="auto"/>
              <w:jc w:val="center"/>
              <w:rPr>
                <w:rFonts w:ascii="Arial Narrow" w:hAnsi="Arial Narrow"/>
              </w:rPr>
            </w:pPr>
            <w:r w:rsidRPr="003D6C2D">
              <w:rPr>
                <w:rFonts w:ascii="Arial Narrow" w:hAnsi="Arial Narrow"/>
              </w:rPr>
              <w:t>UNIDADE</w:t>
            </w:r>
          </w:p>
        </w:tc>
        <w:tc>
          <w:tcPr>
            <w:tcW w:w="992" w:type="dxa"/>
          </w:tcPr>
          <w:p w14:paraId="70EC5765" w14:textId="77777777" w:rsidR="003D6C2D" w:rsidRPr="003D6C2D" w:rsidRDefault="003D6C2D" w:rsidP="003D6C2D">
            <w:pPr>
              <w:spacing w:after="0" w:line="240" w:lineRule="auto"/>
              <w:jc w:val="center"/>
              <w:rPr>
                <w:rFonts w:ascii="Arial Narrow" w:hAnsi="Arial Narrow"/>
              </w:rPr>
            </w:pPr>
            <w:r w:rsidRPr="003D6C2D">
              <w:rPr>
                <w:rFonts w:ascii="Arial Narrow" w:hAnsi="Arial Narrow"/>
              </w:rPr>
              <w:t>90</w:t>
            </w:r>
          </w:p>
        </w:tc>
        <w:tc>
          <w:tcPr>
            <w:tcW w:w="993" w:type="dxa"/>
          </w:tcPr>
          <w:p w14:paraId="35E1A6AB" w14:textId="77777777" w:rsidR="003D6C2D" w:rsidRPr="003D6C2D" w:rsidRDefault="003D6C2D" w:rsidP="003D6C2D">
            <w:pPr>
              <w:spacing w:after="0" w:line="240" w:lineRule="auto"/>
              <w:jc w:val="right"/>
              <w:rPr>
                <w:rFonts w:ascii="Arial Narrow" w:hAnsi="Arial Narrow"/>
              </w:rPr>
            </w:pPr>
            <w:r w:rsidRPr="003D6C2D">
              <w:rPr>
                <w:rFonts w:ascii="Arial Narrow" w:hAnsi="Arial Narrow"/>
              </w:rPr>
              <w:t>378,12</w:t>
            </w:r>
          </w:p>
        </w:tc>
        <w:tc>
          <w:tcPr>
            <w:tcW w:w="1184" w:type="dxa"/>
          </w:tcPr>
          <w:p w14:paraId="2CC3B408" w14:textId="77777777" w:rsidR="003D6C2D" w:rsidRPr="003D6C2D" w:rsidRDefault="003D6C2D" w:rsidP="003D6C2D">
            <w:pPr>
              <w:spacing w:after="0" w:line="240" w:lineRule="auto"/>
              <w:jc w:val="right"/>
              <w:rPr>
                <w:rFonts w:ascii="Arial Narrow" w:hAnsi="Arial Narrow"/>
              </w:rPr>
            </w:pPr>
            <w:r w:rsidRPr="003D6C2D">
              <w:rPr>
                <w:rFonts w:ascii="Arial Narrow" w:hAnsi="Arial Narrow"/>
              </w:rPr>
              <w:t>34.030,80</w:t>
            </w:r>
          </w:p>
        </w:tc>
      </w:tr>
      <w:tr w:rsidR="003D6C2D" w:rsidRPr="003D6C2D" w14:paraId="1F9B9466" w14:textId="77777777" w:rsidTr="00BE4C8F">
        <w:tc>
          <w:tcPr>
            <w:tcW w:w="644" w:type="dxa"/>
          </w:tcPr>
          <w:p w14:paraId="6F8D241A" w14:textId="77777777" w:rsidR="003D6C2D" w:rsidRPr="003D6C2D" w:rsidRDefault="003D6C2D" w:rsidP="003D6C2D">
            <w:pPr>
              <w:spacing w:after="0" w:line="240" w:lineRule="auto"/>
              <w:jc w:val="center"/>
              <w:rPr>
                <w:rFonts w:ascii="Arial Narrow" w:hAnsi="Arial Narrow"/>
              </w:rPr>
            </w:pPr>
            <w:r w:rsidRPr="003D6C2D">
              <w:rPr>
                <w:rFonts w:ascii="Arial Narrow" w:hAnsi="Arial Narrow"/>
              </w:rPr>
              <w:t>0004</w:t>
            </w:r>
          </w:p>
        </w:tc>
        <w:tc>
          <w:tcPr>
            <w:tcW w:w="803" w:type="dxa"/>
          </w:tcPr>
          <w:p w14:paraId="14AEFD8C" w14:textId="77777777" w:rsidR="003D6C2D" w:rsidRPr="003D6C2D" w:rsidRDefault="003D6C2D" w:rsidP="003D6C2D">
            <w:pPr>
              <w:spacing w:after="0" w:line="240" w:lineRule="auto"/>
              <w:jc w:val="center"/>
              <w:rPr>
                <w:rFonts w:ascii="Arial Narrow" w:hAnsi="Arial Narrow"/>
              </w:rPr>
            </w:pPr>
            <w:r w:rsidRPr="003D6C2D">
              <w:rPr>
                <w:rFonts w:ascii="Arial Narrow" w:hAnsi="Arial Narrow"/>
              </w:rPr>
              <w:t>1231</w:t>
            </w:r>
          </w:p>
        </w:tc>
        <w:tc>
          <w:tcPr>
            <w:tcW w:w="3940" w:type="dxa"/>
          </w:tcPr>
          <w:p w14:paraId="1841A054" w14:textId="77777777" w:rsidR="003D6C2D" w:rsidRPr="003D6C2D" w:rsidRDefault="003D6C2D" w:rsidP="003D6C2D">
            <w:pPr>
              <w:spacing w:after="0" w:line="240" w:lineRule="auto"/>
              <w:jc w:val="both"/>
              <w:rPr>
                <w:rFonts w:ascii="Arial Narrow" w:hAnsi="Arial Narrow"/>
              </w:rPr>
            </w:pPr>
            <w:r w:rsidRPr="003D6C2D">
              <w:rPr>
                <w:rFonts w:ascii="Arial Narrow" w:hAnsi="Arial Narrow"/>
              </w:rPr>
              <w:t xml:space="preserve">SERVIÇO DE PROTESE - PRÓTESE TOTAL MAXILAR: Descrição: - Placa de mordida em rolete de cera 7 ou utilidade (de acordo com o dentista) feita em resina;  - Montagem de dentes </w:t>
            </w:r>
            <w:proofErr w:type="spellStart"/>
            <w:r w:rsidRPr="003D6C2D">
              <w:rPr>
                <w:rFonts w:ascii="Arial Narrow" w:hAnsi="Arial Narrow"/>
              </w:rPr>
              <w:t>biotone</w:t>
            </w:r>
            <w:proofErr w:type="spellEnd"/>
            <w:r w:rsidRPr="003D6C2D">
              <w:rPr>
                <w:rFonts w:ascii="Arial Narrow" w:hAnsi="Arial Narrow"/>
              </w:rPr>
              <w:t xml:space="preserve"> ou similar (boa qualidade);  - Resina para </w:t>
            </w:r>
            <w:proofErr w:type="spellStart"/>
            <w:r w:rsidRPr="003D6C2D">
              <w:rPr>
                <w:rFonts w:ascii="Arial Narrow" w:hAnsi="Arial Narrow"/>
              </w:rPr>
              <w:t>acrilização</w:t>
            </w:r>
            <w:proofErr w:type="spellEnd"/>
            <w:r w:rsidRPr="003D6C2D">
              <w:rPr>
                <w:rFonts w:ascii="Arial Narrow" w:hAnsi="Arial Narrow"/>
              </w:rPr>
              <w:t xml:space="preserve">, clássico ou </w:t>
            </w:r>
            <w:proofErr w:type="spellStart"/>
            <w:r w:rsidRPr="003D6C2D">
              <w:rPr>
                <w:rFonts w:ascii="Arial Narrow" w:hAnsi="Arial Narrow"/>
              </w:rPr>
              <w:t>vipi</w:t>
            </w:r>
            <w:proofErr w:type="spellEnd"/>
            <w:r w:rsidRPr="003D6C2D">
              <w:rPr>
                <w:rFonts w:ascii="Arial Narrow" w:hAnsi="Arial Narrow"/>
              </w:rPr>
              <w:t xml:space="preserve">;  - Polimento de ótima de qualidade   - A fase laboratorial compreenderá a execução dos seguintes serviços: a) Confecção do plano de cera em ideal base ou similar e rolete de cera </w:t>
            </w:r>
            <w:proofErr w:type="spellStart"/>
            <w:r w:rsidRPr="003D6C2D">
              <w:rPr>
                <w:rFonts w:ascii="Arial Narrow" w:hAnsi="Arial Narrow"/>
              </w:rPr>
              <w:t>utility</w:t>
            </w:r>
            <w:proofErr w:type="spellEnd"/>
            <w:r w:rsidRPr="003D6C2D">
              <w:rPr>
                <w:rFonts w:ascii="Arial Narrow" w:hAnsi="Arial Narrow"/>
              </w:rPr>
              <w:t xml:space="preserve">; b) Montagem da prótese com dentes </w:t>
            </w:r>
            <w:proofErr w:type="spellStart"/>
            <w:r w:rsidRPr="003D6C2D">
              <w:rPr>
                <w:rFonts w:ascii="Arial Narrow" w:hAnsi="Arial Narrow"/>
              </w:rPr>
              <w:t>Biotone</w:t>
            </w:r>
            <w:proofErr w:type="spellEnd"/>
            <w:r w:rsidRPr="003D6C2D">
              <w:rPr>
                <w:rFonts w:ascii="Arial Narrow" w:hAnsi="Arial Narrow"/>
              </w:rPr>
              <w:t xml:space="preserve"> ou similar; c) </w:t>
            </w:r>
            <w:proofErr w:type="spellStart"/>
            <w:r w:rsidRPr="003D6C2D">
              <w:rPr>
                <w:rFonts w:ascii="Arial Narrow" w:hAnsi="Arial Narrow"/>
              </w:rPr>
              <w:t>Acrilização</w:t>
            </w:r>
            <w:proofErr w:type="spellEnd"/>
            <w:r w:rsidRPr="003D6C2D">
              <w:rPr>
                <w:rFonts w:ascii="Arial Narrow" w:hAnsi="Arial Narrow"/>
              </w:rPr>
              <w:t xml:space="preserve"> em dupla prensagem; d) Acabamento e Polimento de acordo com as normas técnicas. Os dentes artificiais utilizados para a confecção das próteses deverão possuir as seguintes características: Prensagens múltiplas (no mínimo duas camadas); Resinas de alto peso molecular; </w:t>
            </w:r>
            <w:proofErr w:type="spellStart"/>
            <w:r w:rsidRPr="003D6C2D">
              <w:rPr>
                <w:rFonts w:ascii="Arial Narrow" w:hAnsi="Arial Narrow"/>
              </w:rPr>
              <w:t>Crosslink</w:t>
            </w:r>
            <w:proofErr w:type="spellEnd"/>
            <w:r w:rsidRPr="003D6C2D">
              <w:rPr>
                <w:rFonts w:ascii="Arial Narrow" w:hAnsi="Arial Narrow"/>
              </w:rPr>
              <w:t xml:space="preserve">. </w:t>
            </w:r>
          </w:p>
        </w:tc>
        <w:tc>
          <w:tcPr>
            <w:tcW w:w="992" w:type="dxa"/>
          </w:tcPr>
          <w:p w14:paraId="28B08066" w14:textId="77777777" w:rsidR="003D6C2D" w:rsidRPr="003D6C2D" w:rsidRDefault="003D6C2D" w:rsidP="003D6C2D">
            <w:pPr>
              <w:spacing w:after="0" w:line="240" w:lineRule="auto"/>
              <w:jc w:val="center"/>
              <w:rPr>
                <w:rFonts w:ascii="Arial Narrow" w:hAnsi="Arial Narrow"/>
              </w:rPr>
            </w:pPr>
            <w:r w:rsidRPr="003D6C2D">
              <w:rPr>
                <w:rFonts w:ascii="Arial Narrow" w:hAnsi="Arial Narrow"/>
              </w:rPr>
              <w:t>UNIDADE</w:t>
            </w:r>
          </w:p>
        </w:tc>
        <w:tc>
          <w:tcPr>
            <w:tcW w:w="992" w:type="dxa"/>
          </w:tcPr>
          <w:p w14:paraId="163A8048" w14:textId="77777777" w:rsidR="003D6C2D" w:rsidRPr="003D6C2D" w:rsidRDefault="003D6C2D" w:rsidP="003D6C2D">
            <w:pPr>
              <w:spacing w:after="0" w:line="240" w:lineRule="auto"/>
              <w:jc w:val="center"/>
              <w:rPr>
                <w:rFonts w:ascii="Arial Narrow" w:hAnsi="Arial Narrow"/>
              </w:rPr>
            </w:pPr>
            <w:r w:rsidRPr="003D6C2D">
              <w:rPr>
                <w:rFonts w:ascii="Arial Narrow" w:hAnsi="Arial Narrow"/>
              </w:rPr>
              <w:t>130</w:t>
            </w:r>
          </w:p>
        </w:tc>
        <w:tc>
          <w:tcPr>
            <w:tcW w:w="993" w:type="dxa"/>
          </w:tcPr>
          <w:p w14:paraId="5D57F89C" w14:textId="77777777" w:rsidR="003D6C2D" w:rsidRPr="003D6C2D" w:rsidRDefault="003D6C2D" w:rsidP="003D6C2D">
            <w:pPr>
              <w:spacing w:after="0" w:line="240" w:lineRule="auto"/>
              <w:jc w:val="right"/>
              <w:rPr>
                <w:rFonts w:ascii="Arial Narrow" w:hAnsi="Arial Narrow"/>
              </w:rPr>
            </w:pPr>
            <w:r w:rsidRPr="003D6C2D">
              <w:rPr>
                <w:rFonts w:ascii="Arial Narrow" w:hAnsi="Arial Narrow"/>
              </w:rPr>
              <w:t>394,45</w:t>
            </w:r>
          </w:p>
        </w:tc>
        <w:tc>
          <w:tcPr>
            <w:tcW w:w="1184" w:type="dxa"/>
          </w:tcPr>
          <w:p w14:paraId="12E96A31" w14:textId="77777777" w:rsidR="003D6C2D" w:rsidRPr="003D6C2D" w:rsidRDefault="003D6C2D" w:rsidP="003D6C2D">
            <w:pPr>
              <w:spacing w:after="0" w:line="240" w:lineRule="auto"/>
              <w:jc w:val="right"/>
              <w:rPr>
                <w:rFonts w:ascii="Arial Narrow" w:hAnsi="Arial Narrow"/>
              </w:rPr>
            </w:pPr>
            <w:r w:rsidRPr="003D6C2D">
              <w:rPr>
                <w:rFonts w:ascii="Arial Narrow" w:hAnsi="Arial Narrow"/>
              </w:rPr>
              <w:t>51.278,50</w:t>
            </w:r>
          </w:p>
        </w:tc>
      </w:tr>
    </w:tbl>
    <w:p w14:paraId="64BA4173" w14:textId="40CFDE14" w:rsidR="00911F71" w:rsidRPr="00132198" w:rsidRDefault="00911F71" w:rsidP="00911F71">
      <w:pPr>
        <w:spacing w:after="0" w:line="240" w:lineRule="auto"/>
        <w:jc w:val="right"/>
        <w:rPr>
          <w:rFonts w:ascii="Arial Narrow" w:hAnsi="Arial Narrow"/>
          <w:sz w:val="20"/>
          <w:szCs w:val="20"/>
        </w:rPr>
      </w:pPr>
      <w:r w:rsidRPr="00132198">
        <w:rPr>
          <w:rFonts w:ascii="Arial Narrow" w:hAnsi="Arial Narrow"/>
          <w:b/>
          <w:sz w:val="20"/>
          <w:szCs w:val="20"/>
        </w:rPr>
        <w:t xml:space="preserve">Total Geral ==&gt; </w:t>
      </w:r>
      <w:r w:rsidR="003D6C2D">
        <w:rPr>
          <w:rFonts w:ascii="Arial Narrow" w:hAnsi="Arial Narrow"/>
          <w:b/>
          <w:sz w:val="20"/>
          <w:szCs w:val="20"/>
        </w:rPr>
        <w:t>167.227,65</w:t>
      </w:r>
    </w:p>
    <w:p w14:paraId="39967CF7" w14:textId="339DE813" w:rsidR="008D4A88" w:rsidRDefault="008D4A88" w:rsidP="00D429DF">
      <w:pPr>
        <w:spacing w:after="0" w:line="240" w:lineRule="auto"/>
        <w:jc w:val="both"/>
        <w:rPr>
          <w:rFonts w:ascii="Arial Narrow" w:hAnsi="Arial Narrow"/>
          <w:b/>
          <w:sz w:val="24"/>
          <w:szCs w:val="24"/>
        </w:rPr>
      </w:pPr>
    </w:p>
    <w:p w14:paraId="5D44E359" w14:textId="77777777" w:rsidR="008D4A88" w:rsidRPr="00D429DF" w:rsidRDefault="008D4A88" w:rsidP="00D429DF">
      <w:pPr>
        <w:spacing w:after="0" w:line="240" w:lineRule="auto"/>
        <w:jc w:val="both"/>
        <w:rPr>
          <w:rFonts w:ascii="Arial Narrow" w:hAnsi="Arial Narrow"/>
          <w:b/>
          <w:sz w:val="24"/>
          <w:szCs w:val="24"/>
        </w:rPr>
      </w:pPr>
      <w:r w:rsidRPr="00D429DF">
        <w:rPr>
          <w:rFonts w:ascii="Arial Narrow" w:hAnsi="Arial Narrow"/>
          <w:b/>
          <w:sz w:val="24"/>
          <w:szCs w:val="24"/>
        </w:rPr>
        <w:t>Qualquer referência à marca na descrição dos itens é mera exemplificação de qualidade, podendo ser substituído por outro de igual ou superior especificação de marca diversa.</w:t>
      </w:r>
    </w:p>
    <w:p w14:paraId="4E7A6595" w14:textId="1B1D5C30" w:rsidR="008D4A88" w:rsidRPr="00D429DF" w:rsidRDefault="008D4A88" w:rsidP="00D429DF">
      <w:pPr>
        <w:pStyle w:val="Lista"/>
        <w:spacing w:after="0" w:line="240" w:lineRule="auto"/>
        <w:ind w:left="0" w:firstLine="0"/>
        <w:contextualSpacing w:val="0"/>
        <w:jc w:val="both"/>
        <w:rPr>
          <w:rFonts w:ascii="Arial Narrow" w:hAnsi="Arial Narrow"/>
          <w:sz w:val="24"/>
          <w:szCs w:val="24"/>
          <w:lang w:eastAsia="pt-BR"/>
        </w:rPr>
      </w:pPr>
      <w:r w:rsidRPr="00D429DF">
        <w:rPr>
          <w:rFonts w:ascii="Arial Narrow" w:hAnsi="Arial Narrow"/>
          <w:b/>
          <w:bCs/>
          <w:sz w:val="24"/>
          <w:szCs w:val="24"/>
        </w:rPr>
        <w:t>1.3</w:t>
      </w:r>
      <w:r w:rsidRPr="00D429DF">
        <w:rPr>
          <w:rFonts w:ascii="Arial Narrow" w:hAnsi="Arial Narrow"/>
          <w:b/>
          <w:bCs/>
          <w:sz w:val="24"/>
          <w:szCs w:val="24"/>
        </w:rPr>
        <w:tab/>
      </w:r>
      <w:r w:rsidRPr="00D429DF">
        <w:rPr>
          <w:rFonts w:ascii="Arial Narrow" w:hAnsi="Arial Narrow"/>
          <w:sz w:val="24"/>
          <w:szCs w:val="24"/>
          <w:lang w:eastAsia="pt-BR"/>
        </w:rPr>
        <w:t xml:space="preserve">A contratação será processada pelo </w:t>
      </w:r>
      <w:r w:rsidRPr="00D429DF">
        <w:rPr>
          <w:rFonts w:ascii="Arial Narrow" w:hAnsi="Arial Narrow"/>
          <w:b/>
          <w:sz w:val="24"/>
          <w:szCs w:val="24"/>
          <w:lang w:eastAsia="pt-BR"/>
        </w:rPr>
        <w:t>Sistema de Registro de Preços</w:t>
      </w:r>
      <w:r w:rsidRPr="00D429DF">
        <w:rPr>
          <w:rFonts w:ascii="Arial Narrow" w:hAnsi="Arial Narrow"/>
          <w:sz w:val="24"/>
          <w:szCs w:val="24"/>
          <w:lang w:eastAsia="pt-BR"/>
        </w:rPr>
        <w:t xml:space="preserve">, conforme autoriza o art. 56 a 61, do Decreto Municipal nº 430 de 09 de janeiro de 2024, e objetiva atender as demandas da </w:t>
      </w:r>
      <w:r w:rsidRPr="00D429DF">
        <w:rPr>
          <w:rFonts w:ascii="Arial Narrow" w:hAnsi="Arial Narrow"/>
          <w:b/>
          <w:bCs/>
          <w:sz w:val="24"/>
          <w:szCs w:val="24"/>
        </w:rPr>
        <w:t xml:space="preserve">Secretaria Municipal de </w:t>
      </w:r>
      <w:r w:rsidR="003D6C2D">
        <w:rPr>
          <w:rFonts w:ascii="Arial Narrow" w:hAnsi="Arial Narrow"/>
          <w:b/>
          <w:bCs/>
          <w:sz w:val="24"/>
          <w:szCs w:val="24"/>
        </w:rPr>
        <w:t>Saúde</w:t>
      </w:r>
      <w:r w:rsidRPr="00D429DF">
        <w:rPr>
          <w:rFonts w:ascii="Arial Narrow" w:hAnsi="Arial Narrow"/>
          <w:b/>
          <w:bCs/>
          <w:sz w:val="24"/>
          <w:szCs w:val="24"/>
        </w:rPr>
        <w:t>.</w:t>
      </w:r>
    </w:p>
    <w:p w14:paraId="4897DA9F" w14:textId="77777777" w:rsidR="008D4A88" w:rsidRPr="00D429DF" w:rsidRDefault="008D4A88" w:rsidP="00D429DF">
      <w:pPr>
        <w:widowControl w:val="0"/>
        <w:spacing w:after="0" w:line="240" w:lineRule="auto"/>
        <w:jc w:val="both"/>
        <w:rPr>
          <w:rFonts w:ascii="Arial Narrow" w:hAnsi="Arial Narrow"/>
          <w:sz w:val="24"/>
          <w:szCs w:val="24"/>
        </w:rPr>
      </w:pPr>
      <w:r w:rsidRPr="00D429DF">
        <w:rPr>
          <w:rFonts w:ascii="Arial Narrow" w:hAnsi="Arial Narrow"/>
          <w:b/>
          <w:sz w:val="24"/>
          <w:szCs w:val="24"/>
        </w:rPr>
        <w:t>1.3.1</w:t>
      </w:r>
      <w:r w:rsidRPr="00D429DF">
        <w:rPr>
          <w:rFonts w:ascii="Arial Narrow" w:hAnsi="Arial Narrow"/>
          <w:sz w:val="24"/>
          <w:szCs w:val="24"/>
        </w:rPr>
        <w:t>.</w:t>
      </w:r>
      <w:r w:rsidRPr="00D429DF">
        <w:rPr>
          <w:rFonts w:ascii="Arial Narrow" w:hAnsi="Arial Narrow"/>
          <w:sz w:val="24"/>
          <w:szCs w:val="24"/>
        </w:rPr>
        <w:tab/>
        <w:t>A existência de preços registrados implicará compromisso de fornecimento nas condições estabelecidas, mas não obrigará os órgãos e/ou entidades participantes a contratar, facultada a realização de licitação específica para a aquisição pretendida, desde que devidamente motivada.</w:t>
      </w:r>
    </w:p>
    <w:p w14:paraId="04AAE945" w14:textId="77777777" w:rsidR="008D4A88" w:rsidRPr="00D429DF" w:rsidRDefault="008D4A88" w:rsidP="00D429DF">
      <w:pPr>
        <w:pStyle w:val="Lista"/>
        <w:spacing w:after="0" w:line="240" w:lineRule="auto"/>
        <w:ind w:left="0" w:firstLine="0"/>
        <w:contextualSpacing w:val="0"/>
        <w:jc w:val="both"/>
        <w:rPr>
          <w:rFonts w:ascii="Arial Narrow" w:hAnsi="Arial Narrow"/>
          <w:sz w:val="24"/>
          <w:szCs w:val="24"/>
        </w:rPr>
      </w:pPr>
      <w:r w:rsidRPr="00D429DF">
        <w:rPr>
          <w:rFonts w:ascii="Arial Narrow" w:hAnsi="Arial Narrow"/>
          <w:b/>
          <w:sz w:val="24"/>
          <w:szCs w:val="24"/>
        </w:rPr>
        <w:t>1.4.</w:t>
      </w:r>
      <w:r w:rsidRPr="00D429DF">
        <w:rPr>
          <w:rFonts w:ascii="Arial Narrow" w:hAnsi="Arial Narrow"/>
          <w:sz w:val="24"/>
          <w:szCs w:val="24"/>
        </w:rPr>
        <w:tab/>
        <w:t>As quantidades indicadas no subitem 1.2 são estimativas de consumo anual.</w:t>
      </w:r>
    </w:p>
    <w:p w14:paraId="2BC3B7F0" w14:textId="77777777" w:rsidR="008D4A88" w:rsidRPr="00D429DF" w:rsidRDefault="008D4A88" w:rsidP="00D429DF">
      <w:pPr>
        <w:pStyle w:val="Lista"/>
        <w:spacing w:after="0" w:line="240" w:lineRule="auto"/>
        <w:ind w:left="0" w:firstLine="0"/>
        <w:contextualSpacing w:val="0"/>
        <w:jc w:val="both"/>
        <w:rPr>
          <w:rFonts w:ascii="Arial Narrow" w:hAnsi="Arial Narrow"/>
          <w:sz w:val="24"/>
          <w:szCs w:val="24"/>
        </w:rPr>
      </w:pPr>
      <w:r w:rsidRPr="00D429DF">
        <w:rPr>
          <w:rFonts w:ascii="Arial Narrow" w:hAnsi="Arial Narrow"/>
          <w:b/>
          <w:sz w:val="24"/>
          <w:szCs w:val="24"/>
        </w:rPr>
        <w:t>1.5.</w:t>
      </w:r>
      <w:r w:rsidRPr="00D429DF">
        <w:rPr>
          <w:rFonts w:ascii="Arial Narrow" w:hAnsi="Arial Narrow"/>
          <w:sz w:val="24"/>
          <w:szCs w:val="24"/>
        </w:rPr>
        <w:tab/>
        <w:t>Não será permitido ao licitante:</w:t>
      </w:r>
    </w:p>
    <w:p w14:paraId="0E742AB0" w14:textId="77777777" w:rsidR="008D4A88" w:rsidRPr="00D429DF" w:rsidRDefault="008D4A88" w:rsidP="00D429DF">
      <w:pPr>
        <w:pStyle w:val="Lista2"/>
        <w:spacing w:after="0" w:line="240" w:lineRule="auto"/>
        <w:ind w:left="0" w:firstLine="0"/>
        <w:contextualSpacing w:val="0"/>
        <w:jc w:val="both"/>
        <w:rPr>
          <w:rFonts w:ascii="Arial Narrow" w:hAnsi="Arial Narrow"/>
          <w:sz w:val="24"/>
          <w:szCs w:val="24"/>
        </w:rPr>
      </w:pPr>
      <w:proofErr w:type="gramStart"/>
      <w:r w:rsidRPr="00D429DF">
        <w:rPr>
          <w:rFonts w:ascii="Arial Narrow" w:hAnsi="Arial Narrow"/>
          <w:sz w:val="24"/>
          <w:szCs w:val="24"/>
        </w:rPr>
        <w:t>a)</w:t>
      </w:r>
      <w:r w:rsidRPr="00D429DF">
        <w:rPr>
          <w:rFonts w:ascii="Arial Narrow" w:hAnsi="Arial Narrow"/>
          <w:sz w:val="24"/>
          <w:szCs w:val="24"/>
        </w:rPr>
        <w:tab/>
        <w:t>Oferecer</w:t>
      </w:r>
      <w:proofErr w:type="gramEnd"/>
      <w:r w:rsidRPr="00D429DF">
        <w:rPr>
          <w:rFonts w:ascii="Arial Narrow" w:hAnsi="Arial Narrow"/>
          <w:sz w:val="24"/>
          <w:szCs w:val="24"/>
        </w:rPr>
        <w:t xml:space="preserve"> proposta em quantitativo inferior ao previsto no subitem 1.2 deste Termo de Referência (proposta parcial);</w:t>
      </w:r>
    </w:p>
    <w:p w14:paraId="199653C4" w14:textId="77777777" w:rsidR="008D4A88" w:rsidRPr="00D429DF" w:rsidRDefault="008D4A88" w:rsidP="00D429DF">
      <w:pPr>
        <w:pStyle w:val="Lista2"/>
        <w:spacing w:after="0" w:line="240" w:lineRule="auto"/>
        <w:ind w:left="0" w:firstLine="0"/>
        <w:contextualSpacing w:val="0"/>
        <w:jc w:val="both"/>
        <w:rPr>
          <w:rFonts w:ascii="Arial Narrow" w:hAnsi="Arial Narrow"/>
          <w:sz w:val="24"/>
          <w:szCs w:val="24"/>
        </w:rPr>
      </w:pPr>
      <w:r w:rsidRPr="00D429DF">
        <w:rPr>
          <w:rFonts w:ascii="Arial Narrow" w:hAnsi="Arial Narrow"/>
          <w:sz w:val="24"/>
          <w:szCs w:val="24"/>
        </w:rPr>
        <w:t>b)</w:t>
      </w:r>
      <w:r w:rsidRPr="00D429DF">
        <w:rPr>
          <w:rFonts w:ascii="Arial Narrow" w:hAnsi="Arial Narrow"/>
          <w:sz w:val="24"/>
          <w:szCs w:val="24"/>
        </w:rPr>
        <w:tab/>
        <w:t>Preços diferentes para o mesmo item a ser licitado.</w:t>
      </w:r>
    </w:p>
    <w:p w14:paraId="37185807"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bCs/>
          <w:sz w:val="24"/>
          <w:szCs w:val="24"/>
        </w:rPr>
      </w:pPr>
      <w:r w:rsidRPr="00D429DF">
        <w:rPr>
          <w:rFonts w:ascii="Arial Narrow" w:hAnsi="Arial Narrow"/>
          <w:b/>
          <w:bCs/>
          <w:sz w:val="24"/>
          <w:szCs w:val="24"/>
        </w:rPr>
        <w:lastRenderedPageBreak/>
        <w:t>1.6.</w:t>
      </w:r>
      <w:r w:rsidRPr="00D429DF">
        <w:rPr>
          <w:rFonts w:ascii="Arial Narrow" w:hAnsi="Arial Narrow"/>
          <w:bCs/>
          <w:sz w:val="24"/>
          <w:szCs w:val="24"/>
        </w:rPr>
        <w:t xml:space="preserve"> O objeto desta contratação é caracterizado como bem comum nos termos do inciso </w:t>
      </w:r>
      <w:r w:rsidRPr="00D429DF">
        <w:rPr>
          <w:rFonts w:ascii="Arial Narrow" w:eastAsia="Times New Roman" w:hAnsi="Arial Narrow"/>
          <w:sz w:val="24"/>
          <w:szCs w:val="24"/>
          <w:lang w:eastAsia="pt-BR"/>
        </w:rPr>
        <w:t>XIII do art.6º da Lei 14.133, de 2021</w:t>
      </w:r>
      <w:r w:rsidRPr="00D429DF">
        <w:rPr>
          <w:rFonts w:ascii="Arial Narrow" w:hAnsi="Arial Narrow"/>
          <w:bCs/>
          <w:sz w:val="24"/>
          <w:szCs w:val="24"/>
        </w:rPr>
        <w:t>, conforme informado na SD originária, e atende as disposições do Decreto 430/2024, não se caracterizando como bem de luxo.</w:t>
      </w:r>
    </w:p>
    <w:p w14:paraId="3BF5C582" w14:textId="77777777" w:rsidR="008D4A88" w:rsidRPr="00D429DF" w:rsidRDefault="008D4A88" w:rsidP="00D429DF">
      <w:pPr>
        <w:pStyle w:val="Corpodetexto"/>
        <w:spacing w:after="0" w:line="240" w:lineRule="auto"/>
        <w:jc w:val="both"/>
        <w:rPr>
          <w:rFonts w:ascii="Arial Narrow" w:hAnsi="Arial Narrow"/>
          <w:b/>
          <w:sz w:val="24"/>
          <w:szCs w:val="24"/>
        </w:rPr>
      </w:pPr>
      <w:r w:rsidRPr="00D429DF">
        <w:rPr>
          <w:rFonts w:ascii="Arial Narrow" w:hAnsi="Arial Narrow"/>
          <w:b/>
          <w:sz w:val="24"/>
          <w:szCs w:val="24"/>
        </w:rPr>
        <w:t xml:space="preserve">Do Prazo de Vigência da Ata de Registro de Preço e dos Contratos </w:t>
      </w:r>
      <w:proofErr w:type="gramStart"/>
      <w:r w:rsidRPr="00D429DF">
        <w:rPr>
          <w:rFonts w:ascii="Arial Narrow" w:hAnsi="Arial Narrow"/>
          <w:b/>
          <w:sz w:val="24"/>
          <w:szCs w:val="24"/>
        </w:rPr>
        <w:t>dela Decorrentes</w:t>
      </w:r>
      <w:proofErr w:type="gramEnd"/>
      <w:r w:rsidRPr="00D429DF">
        <w:rPr>
          <w:rFonts w:ascii="Arial Narrow" w:hAnsi="Arial Narrow"/>
          <w:b/>
          <w:sz w:val="24"/>
          <w:szCs w:val="24"/>
        </w:rPr>
        <w:t>:</w:t>
      </w:r>
    </w:p>
    <w:p w14:paraId="5EA6D235" w14:textId="77777777" w:rsidR="008D4A88" w:rsidRPr="00D429DF" w:rsidRDefault="008D4A88" w:rsidP="00D429DF">
      <w:pPr>
        <w:pStyle w:val="Lista"/>
        <w:spacing w:after="0" w:line="240" w:lineRule="auto"/>
        <w:ind w:left="0" w:firstLine="0"/>
        <w:contextualSpacing w:val="0"/>
        <w:jc w:val="both"/>
        <w:rPr>
          <w:rFonts w:ascii="Arial Narrow" w:hAnsi="Arial Narrow"/>
          <w:sz w:val="24"/>
          <w:szCs w:val="24"/>
          <w:lang w:eastAsia="pt-BR"/>
        </w:rPr>
      </w:pPr>
      <w:r w:rsidRPr="00D429DF">
        <w:rPr>
          <w:rFonts w:ascii="Arial Narrow" w:hAnsi="Arial Narrow"/>
          <w:b/>
          <w:sz w:val="24"/>
          <w:szCs w:val="24"/>
          <w:lang w:eastAsia="pt-BR"/>
        </w:rPr>
        <w:t>1.7</w:t>
      </w:r>
      <w:r w:rsidRPr="00D429DF">
        <w:rPr>
          <w:rFonts w:ascii="Arial Narrow" w:hAnsi="Arial Narrow"/>
          <w:sz w:val="24"/>
          <w:szCs w:val="24"/>
          <w:lang w:eastAsia="pt-BR"/>
        </w:rPr>
        <w:t>.</w:t>
      </w:r>
      <w:r w:rsidRPr="00D429DF">
        <w:rPr>
          <w:rFonts w:ascii="Arial Narrow" w:hAnsi="Arial Narrow"/>
          <w:sz w:val="24"/>
          <w:szCs w:val="24"/>
          <w:lang w:eastAsia="pt-BR"/>
        </w:rPr>
        <w:tab/>
        <w:t>O prazo de vigência da ata de registro de preços a ser formalizada será de 01 (um) ano, contados da data da publicação de seu extrato no sítio eletrônico oficial do Município, e poderá ser prorrogado, por igual período, observado as regras previstas na Ata de Registro de Preço.</w:t>
      </w:r>
    </w:p>
    <w:p w14:paraId="40DB2E1F" w14:textId="77777777" w:rsidR="008D4A88" w:rsidRPr="00D429DF" w:rsidRDefault="008D4A88" w:rsidP="00D429DF">
      <w:pPr>
        <w:pStyle w:val="Lista2"/>
        <w:spacing w:after="0" w:line="240" w:lineRule="auto"/>
        <w:ind w:left="0" w:firstLine="0"/>
        <w:contextualSpacing w:val="0"/>
        <w:jc w:val="both"/>
        <w:rPr>
          <w:rFonts w:ascii="Arial Narrow" w:eastAsia="Times New Roman" w:hAnsi="Arial Narrow"/>
          <w:sz w:val="24"/>
          <w:szCs w:val="24"/>
          <w:lang w:eastAsia="pt-BR"/>
        </w:rPr>
      </w:pPr>
      <w:r w:rsidRPr="00D429DF">
        <w:rPr>
          <w:rFonts w:ascii="Arial Narrow" w:eastAsia="Times New Roman" w:hAnsi="Arial Narrow"/>
          <w:b/>
          <w:sz w:val="24"/>
          <w:szCs w:val="24"/>
          <w:lang w:eastAsia="pt-BR"/>
        </w:rPr>
        <w:t>1.7.1</w:t>
      </w:r>
      <w:r w:rsidRPr="00D429DF">
        <w:rPr>
          <w:rFonts w:ascii="Arial Narrow" w:eastAsia="Times New Roman" w:hAnsi="Arial Narrow"/>
          <w:sz w:val="24"/>
          <w:szCs w:val="24"/>
          <w:lang w:eastAsia="pt-BR"/>
        </w:rPr>
        <w:t>.</w:t>
      </w:r>
      <w:r w:rsidRPr="00D429DF">
        <w:rPr>
          <w:rFonts w:ascii="Arial Narrow" w:eastAsia="Times New Roman" w:hAnsi="Arial Narrow"/>
          <w:sz w:val="24"/>
          <w:szCs w:val="24"/>
          <w:lang w:eastAsia="pt-BR"/>
        </w:rPr>
        <w:tab/>
        <w:t>No prazo de validade da ata de registro de preço, o</w:t>
      </w:r>
      <w:r w:rsidRPr="00D429DF">
        <w:rPr>
          <w:rFonts w:ascii="Arial Narrow" w:hAnsi="Arial Narrow"/>
          <w:sz w:val="24"/>
          <w:szCs w:val="24"/>
        </w:rPr>
        <w:t xml:space="preserve"> órgão ou entidade indicado no subitem 1.3, não poderá participar em outra ata que tenha o mesmo objeto desta, conforme preceitua o inciso VIII do art. 82 </w:t>
      </w:r>
      <w:r w:rsidRPr="00D429DF">
        <w:rPr>
          <w:rFonts w:ascii="Arial Narrow" w:eastAsia="Times New Roman" w:hAnsi="Arial Narrow"/>
          <w:bCs/>
          <w:sz w:val="24"/>
          <w:szCs w:val="24"/>
          <w:lang w:eastAsia="pt-BR"/>
        </w:rPr>
        <w:t>da Lei 14.133, de 2021.</w:t>
      </w:r>
    </w:p>
    <w:p w14:paraId="33852032" w14:textId="77777777" w:rsidR="008D4A88" w:rsidRPr="00D429DF" w:rsidRDefault="008D4A88" w:rsidP="00D429DF">
      <w:pPr>
        <w:pStyle w:val="Lista"/>
        <w:spacing w:after="0" w:line="240" w:lineRule="auto"/>
        <w:ind w:left="0" w:firstLine="0"/>
        <w:contextualSpacing w:val="0"/>
        <w:jc w:val="both"/>
        <w:rPr>
          <w:rFonts w:ascii="Arial Narrow" w:hAnsi="Arial Narrow"/>
          <w:sz w:val="24"/>
          <w:szCs w:val="24"/>
          <w:lang w:eastAsia="pt-BR"/>
        </w:rPr>
      </w:pPr>
      <w:r w:rsidRPr="00D429DF">
        <w:rPr>
          <w:rFonts w:ascii="Arial Narrow" w:hAnsi="Arial Narrow"/>
          <w:b/>
          <w:sz w:val="24"/>
          <w:szCs w:val="24"/>
          <w:lang w:eastAsia="pt-BR"/>
        </w:rPr>
        <w:t>1.8.</w:t>
      </w:r>
      <w:r w:rsidRPr="00D429DF">
        <w:rPr>
          <w:rFonts w:ascii="Arial Narrow" w:hAnsi="Arial Narrow"/>
          <w:sz w:val="24"/>
          <w:szCs w:val="24"/>
          <w:lang w:eastAsia="pt-BR"/>
        </w:rPr>
        <w:tab/>
        <w:t>O prazo de duração dos contratos, decorrentes da ARP, não se confunde com o prazo de vigência da própria ata (previsto no subitem 1.7), estando aquele primeiro submetido ao disposto no Capítulo V do Título III da Lei 14.133, de 2021.</w:t>
      </w:r>
    </w:p>
    <w:p w14:paraId="1530FC34" w14:textId="77777777" w:rsidR="008D4A88" w:rsidRPr="00D429DF" w:rsidRDefault="008D4A88" w:rsidP="00D429DF">
      <w:pPr>
        <w:pStyle w:val="Lista2"/>
        <w:spacing w:after="0" w:line="240" w:lineRule="auto"/>
        <w:ind w:left="0" w:firstLine="0"/>
        <w:contextualSpacing w:val="0"/>
        <w:jc w:val="both"/>
        <w:rPr>
          <w:rFonts w:ascii="Arial Narrow" w:hAnsi="Arial Narrow"/>
          <w:sz w:val="24"/>
          <w:szCs w:val="24"/>
          <w:lang w:eastAsia="pt-BR"/>
        </w:rPr>
      </w:pPr>
      <w:r w:rsidRPr="00D429DF">
        <w:rPr>
          <w:rFonts w:ascii="Arial Narrow" w:hAnsi="Arial Narrow"/>
          <w:b/>
          <w:sz w:val="24"/>
          <w:szCs w:val="24"/>
          <w:lang w:eastAsia="pt-BR"/>
        </w:rPr>
        <w:t>1.8.</w:t>
      </w:r>
      <w:r w:rsidRPr="00D429DF">
        <w:rPr>
          <w:rFonts w:ascii="Arial Narrow" w:hAnsi="Arial Narrow"/>
          <w:b/>
          <w:bCs/>
          <w:sz w:val="24"/>
          <w:szCs w:val="24"/>
          <w:lang w:eastAsia="pt-BR"/>
        </w:rPr>
        <w:t>1</w:t>
      </w:r>
      <w:r w:rsidRPr="00D429DF">
        <w:rPr>
          <w:rFonts w:ascii="Arial Narrow" w:hAnsi="Arial Narrow"/>
          <w:sz w:val="24"/>
          <w:szCs w:val="24"/>
          <w:lang w:eastAsia="pt-BR"/>
        </w:rPr>
        <w:t>.</w:t>
      </w:r>
      <w:r w:rsidRPr="00D429DF">
        <w:rPr>
          <w:rFonts w:ascii="Arial Narrow" w:hAnsi="Arial Narrow"/>
          <w:sz w:val="24"/>
          <w:szCs w:val="24"/>
          <w:lang w:eastAsia="pt-BR"/>
        </w:rPr>
        <w:tab/>
        <w:t>O instrumento que se utilizará da Ata de Registro de Preços será a Ordem de fornecimento, em modelo padronizado do órgão, podendo ser firmado contrato com o prazo de vigência da contratação, na forma do artigo 105 da Lei 14.133, de 2021.</w:t>
      </w:r>
    </w:p>
    <w:p w14:paraId="134808CC"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sz w:val="24"/>
          <w:szCs w:val="24"/>
        </w:rPr>
      </w:pPr>
      <w:r w:rsidRPr="00D429DF">
        <w:rPr>
          <w:rFonts w:ascii="Arial Narrow" w:hAnsi="Arial Narrow"/>
          <w:b/>
          <w:sz w:val="24"/>
          <w:szCs w:val="24"/>
        </w:rPr>
        <w:t>1.9</w:t>
      </w:r>
      <w:r w:rsidRPr="00D429DF">
        <w:rPr>
          <w:rFonts w:ascii="Arial Narrow" w:hAnsi="Arial Narrow"/>
          <w:sz w:val="24"/>
          <w:szCs w:val="24"/>
        </w:rPr>
        <w:t>. O instrumento do contrato conterá o detalhamento das regras que serão aplicadas em relação à vigência da contratação.</w:t>
      </w:r>
    </w:p>
    <w:p w14:paraId="4D862C89"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sz w:val="24"/>
          <w:szCs w:val="24"/>
        </w:rPr>
      </w:pPr>
    </w:p>
    <w:p w14:paraId="2F6766FA" w14:textId="77777777" w:rsidR="008D4A88" w:rsidRPr="00D429DF" w:rsidRDefault="008D4A88" w:rsidP="00D429DF">
      <w:pPr>
        <w:pStyle w:val="PargrafodaLista"/>
        <w:widowControl w:val="0"/>
        <w:numPr>
          <w:ilvl w:val="0"/>
          <w:numId w:val="1"/>
        </w:numPr>
        <w:autoSpaceDE w:val="0"/>
        <w:autoSpaceDN w:val="0"/>
        <w:spacing w:after="0" w:line="240" w:lineRule="auto"/>
        <w:ind w:left="0" w:firstLine="0"/>
        <w:contextualSpacing w:val="0"/>
        <w:jc w:val="both"/>
        <w:rPr>
          <w:rFonts w:ascii="Arial Narrow" w:hAnsi="Arial Narrow"/>
          <w:b/>
          <w:bCs/>
          <w:sz w:val="24"/>
          <w:szCs w:val="24"/>
        </w:rPr>
      </w:pPr>
      <w:r w:rsidRPr="00D429DF">
        <w:rPr>
          <w:rFonts w:ascii="Arial Narrow" w:hAnsi="Arial Narrow"/>
          <w:b/>
          <w:bCs/>
          <w:sz w:val="24"/>
          <w:szCs w:val="24"/>
        </w:rPr>
        <w:t>DA JUSTIFICATIVA/NECESSIDADE DA CONTRATAÇÃO</w:t>
      </w:r>
    </w:p>
    <w:p w14:paraId="6EF2AA24" w14:textId="68AC9F7A" w:rsidR="005A6F10" w:rsidRPr="005A6F10" w:rsidRDefault="008D4A88" w:rsidP="005A6F10">
      <w:pPr>
        <w:shd w:val="clear" w:color="auto" w:fill="FFFFFF"/>
        <w:spacing w:after="0" w:line="240" w:lineRule="auto"/>
        <w:jc w:val="both"/>
        <w:rPr>
          <w:rFonts w:ascii="Arial Narrow" w:hAnsi="Arial Narrow" w:cs="Arial"/>
          <w:sz w:val="24"/>
          <w:szCs w:val="24"/>
        </w:rPr>
      </w:pPr>
      <w:r w:rsidRPr="00D429DF">
        <w:rPr>
          <w:rFonts w:ascii="Arial Narrow" w:hAnsi="Arial Narrow"/>
          <w:b/>
          <w:bCs/>
          <w:sz w:val="24"/>
          <w:szCs w:val="24"/>
        </w:rPr>
        <w:t>2.1.</w:t>
      </w:r>
      <w:r w:rsidRPr="00D429DF">
        <w:rPr>
          <w:rFonts w:ascii="Arial Narrow" w:hAnsi="Arial Narrow"/>
          <w:bCs/>
          <w:sz w:val="24"/>
          <w:szCs w:val="24"/>
        </w:rPr>
        <w:t xml:space="preserve"> Conforme materializada no relatório do ETP,</w:t>
      </w:r>
      <w:r w:rsidR="005A6F10">
        <w:rPr>
          <w:rFonts w:ascii="Arial Narrow" w:hAnsi="Arial Narrow"/>
          <w:bCs/>
          <w:sz w:val="24"/>
          <w:szCs w:val="24"/>
        </w:rPr>
        <w:t xml:space="preserve"> </w:t>
      </w:r>
      <w:r w:rsidR="003D6C2D">
        <w:rPr>
          <w:rFonts w:ascii="Arial Narrow" w:hAnsi="Arial Narrow"/>
          <w:bCs/>
          <w:sz w:val="24"/>
          <w:szCs w:val="24"/>
        </w:rPr>
        <w:t>o</w:t>
      </w:r>
      <w:r w:rsidR="003D6C2D" w:rsidRPr="003D6C2D">
        <w:rPr>
          <w:rFonts w:ascii="Arial Narrow" w:hAnsi="Arial Narrow" w:cs="Arial"/>
          <w:sz w:val="24"/>
          <w:szCs w:val="24"/>
        </w:rPr>
        <w:t xml:space="preserve"> Município de </w:t>
      </w:r>
      <w:proofErr w:type="spellStart"/>
      <w:r w:rsidR="003D6C2D" w:rsidRPr="003D6C2D">
        <w:rPr>
          <w:rFonts w:ascii="Arial Narrow" w:hAnsi="Arial Narrow" w:cs="Arial"/>
          <w:sz w:val="24"/>
          <w:szCs w:val="24"/>
        </w:rPr>
        <w:t>Eugenópolis</w:t>
      </w:r>
      <w:proofErr w:type="spellEnd"/>
      <w:r w:rsidR="003D6C2D" w:rsidRPr="003D6C2D">
        <w:rPr>
          <w:rFonts w:ascii="Arial Narrow" w:hAnsi="Arial Narrow" w:cs="Arial"/>
          <w:sz w:val="24"/>
          <w:szCs w:val="24"/>
        </w:rPr>
        <w:t xml:space="preserve">/MG aderiu ao programa criado pelo Ministério da Saúde para reabilitação protética e assistência integral em saúde bucal. Esse programa fornece condições financeiras para que seja realizado serviços de prótese dentária total mandibular, prótese total maxilar, prótese dentária parcial removível mandibular, prótese dentária parcial removível maxilar. A execução do programa é realizada através do repasse de recurso mensal pelo Ministério da Saúde aos municípios para confecção das próteses dentárias de acordo com a faixa de produção. Dessa forma, o objetivo principal é dar fiel cumprimento ao programa do Ministério da Saúde, bem como atender a fila de espera dos pacientes usuários do Sistema Único de Saúde-SUS e ampliar o acesso da população às ações de promoção, prevenção e recuperação da saúde bucal, de tal modo a contribuir para a melhoria dos indicadores de saúde bucal no Município de </w:t>
      </w:r>
      <w:proofErr w:type="spellStart"/>
      <w:r w:rsidR="003D6C2D" w:rsidRPr="003D6C2D">
        <w:rPr>
          <w:rFonts w:ascii="Arial Narrow" w:hAnsi="Arial Narrow" w:cs="Arial"/>
          <w:sz w:val="24"/>
          <w:szCs w:val="24"/>
        </w:rPr>
        <w:t>Eugenópolis</w:t>
      </w:r>
      <w:proofErr w:type="spellEnd"/>
      <w:r w:rsidR="003D6C2D" w:rsidRPr="003D6C2D">
        <w:rPr>
          <w:rFonts w:ascii="Arial Narrow" w:hAnsi="Arial Narrow" w:cs="Arial"/>
          <w:sz w:val="24"/>
          <w:szCs w:val="24"/>
        </w:rPr>
        <w:t>/MG. Assim, considerando todos os aspectos, há a necessidade da contratação descrita, sendo os serviços indispensáveis para a execução da promoção da saúde bucal da população, justificando de forma imprescindível o interesse público.</w:t>
      </w:r>
    </w:p>
    <w:p w14:paraId="19DEECB2" w14:textId="77777777" w:rsidR="008D4A88" w:rsidRPr="00D429DF" w:rsidRDefault="008D4A88" w:rsidP="00D429DF">
      <w:pPr>
        <w:widowControl w:val="0"/>
        <w:autoSpaceDE w:val="0"/>
        <w:autoSpaceDN w:val="0"/>
        <w:spacing w:after="0" w:line="240" w:lineRule="auto"/>
        <w:jc w:val="both"/>
        <w:rPr>
          <w:rFonts w:ascii="Arial Narrow" w:hAnsi="Arial Narrow"/>
          <w:bCs/>
          <w:sz w:val="24"/>
          <w:szCs w:val="24"/>
        </w:rPr>
      </w:pPr>
    </w:p>
    <w:p w14:paraId="182B18FF" w14:textId="1147DCFE"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b/>
          <w:bCs/>
          <w:sz w:val="24"/>
          <w:szCs w:val="24"/>
        </w:rPr>
      </w:pPr>
      <w:r w:rsidRPr="00D429DF">
        <w:rPr>
          <w:rFonts w:ascii="Arial Narrow" w:hAnsi="Arial Narrow"/>
          <w:b/>
          <w:bCs/>
          <w:sz w:val="24"/>
          <w:szCs w:val="24"/>
        </w:rPr>
        <w:t>3</w:t>
      </w:r>
      <w:r w:rsidR="005A6F10">
        <w:rPr>
          <w:rFonts w:ascii="Arial Narrow" w:hAnsi="Arial Narrow"/>
          <w:b/>
          <w:bCs/>
          <w:sz w:val="24"/>
          <w:szCs w:val="24"/>
        </w:rPr>
        <w:t xml:space="preserve">. </w:t>
      </w:r>
      <w:r w:rsidRPr="00D429DF">
        <w:rPr>
          <w:rFonts w:ascii="Arial Narrow" w:hAnsi="Arial Narrow"/>
          <w:b/>
          <w:bCs/>
          <w:sz w:val="24"/>
          <w:szCs w:val="24"/>
        </w:rPr>
        <w:t xml:space="preserve">DA DESCRIÇÃO DA SOLUÇÃO COMO UM TODO E REQUISITOS DA CONTRATAÇÃO </w:t>
      </w:r>
    </w:p>
    <w:p w14:paraId="486AA82E"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b/>
          <w:bCs/>
          <w:sz w:val="24"/>
          <w:szCs w:val="24"/>
        </w:rPr>
      </w:pPr>
      <w:r w:rsidRPr="00D429DF">
        <w:rPr>
          <w:rFonts w:ascii="Arial Narrow" w:hAnsi="Arial Narrow"/>
          <w:sz w:val="24"/>
          <w:szCs w:val="24"/>
        </w:rPr>
        <w:t>Conforme previsto no relatório do ETP, a solução como um todo estabelece os requisitos abaixo:</w:t>
      </w:r>
    </w:p>
    <w:p w14:paraId="3EC2D9BB" w14:textId="6E3E74E1" w:rsidR="008D4A88" w:rsidRPr="00D429DF" w:rsidRDefault="000D2D32" w:rsidP="00D429DF">
      <w:pPr>
        <w:pStyle w:val="Lista"/>
        <w:spacing w:after="0" w:line="240" w:lineRule="auto"/>
        <w:ind w:left="0" w:firstLine="0"/>
        <w:contextualSpacing w:val="0"/>
        <w:jc w:val="both"/>
        <w:rPr>
          <w:rFonts w:ascii="Arial Narrow" w:hAnsi="Arial Narrow"/>
          <w:b/>
          <w:sz w:val="24"/>
          <w:szCs w:val="24"/>
        </w:rPr>
      </w:pPr>
      <w:r>
        <w:rPr>
          <w:rFonts w:ascii="Arial Narrow" w:hAnsi="Arial Narrow"/>
          <w:b/>
          <w:sz w:val="24"/>
          <w:szCs w:val="24"/>
        </w:rPr>
        <w:t>3.1.</w:t>
      </w:r>
      <w:r>
        <w:rPr>
          <w:rFonts w:ascii="Arial Narrow" w:hAnsi="Arial Narrow"/>
          <w:b/>
          <w:sz w:val="24"/>
          <w:szCs w:val="24"/>
        </w:rPr>
        <w:tab/>
        <w:t>Da sustentabilidade</w:t>
      </w:r>
    </w:p>
    <w:p w14:paraId="5427BFC9" w14:textId="77777777" w:rsidR="008D4A88" w:rsidRPr="00D429DF" w:rsidRDefault="008D4A88" w:rsidP="00D429DF">
      <w:pPr>
        <w:spacing w:after="0" w:line="240" w:lineRule="auto"/>
        <w:jc w:val="both"/>
        <w:rPr>
          <w:rFonts w:ascii="Arial Narrow" w:hAnsi="Arial Narrow"/>
          <w:sz w:val="24"/>
          <w:szCs w:val="24"/>
        </w:rPr>
      </w:pPr>
      <w:r w:rsidRPr="00D429DF">
        <w:rPr>
          <w:rFonts w:ascii="Arial Narrow" w:hAnsi="Arial Narrow"/>
          <w:bCs/>
          <w:sz w:val="24"/>
          <w:szCs w:val="24"/>
        </w:rPr>
        <w:t>3.1.1</w:t>
      </w:r>
      <w:r w:rsidRPr="00D429DF">
        <w:rPr>
          <w:rFonts w:ascii="Arial Narrow" w:hAnsi="Arial Narrow"/>
          <w:sz w:val="24"/>
          <w:szCs w:val="24"/>
        </w:rPr>
        <w:t>.</w:t>
      </w:r>
      <w:r w:rsidRPr="00D429DF">
        <w:rPr>
          <w:rFonts w:ascii="Arial Narrow" w:hAnsi="Arial Narrow"/>
          <w:sz w:val="24"/>
          <w:szCs w:val="24"/>
        </w:rPr>
        <w:tab/>
        <w:t>Conforme item 3.9 do ETP, em razão de se tratar de objeto de natureza comum, não foi vislumbrado nenhum critério de sustentabilidade necessário ao caso.</w:t>
      </w:r>
    </w:p>
    <w:p w14:paraId="13F56E98" w14:textId="51A78E3D" w:rsidR="008D4A88" w:rsidRPr="00D429DF" w:rsidRDefault="008D4A88" w:rsidP="00D429DF">
      <w:pPr>
        <w:pStyle w:val="Lista"/>
        <w:spacing w:after="0" w:line="240" w:lineRule="auto"/>
        <w:ind w:left="0" w:firstLine="0"/>
        <w:contextualSpacing w:val="0"/>
        <w:jc w:val="both"/>
        <w:rPr>
          <w:rFonts w:ascii="Arial Narrow" w:hAnsi="Arial Narrow"/>
          <w:b/>
          <w:sz w:val="24"/>
          <w:szCs w:val="24"/>
          <w:lang w:eastAsia="pt-BR"/>
        </w:rPr>
      </w:pPr>
      <w:r w:rsidRPr="00D429DF">
        <w:rPr>
          <w:rFonts w:ascii="Arial Narrow" w:hAnsi="Arial Narrow"/>
          <w:b/>
          <w:sz w:val="24"/>
          <w:szCs w:val="24"/>
          <w:lang w:eastAsia="pt-BR"/>
        </w:rPr>
        <w:t>3.2</w:t>
      </w:r>
      <w:r w:rsidR="00347A76">
        <w:rPr>
          <w:rFonts w:ascii="Arial Narrow" w:hAnsi="Arial Narrow"/>
          <w:b/>
          <w:sz w:val="24"/>
          <w:szCs w:val="24"/>
          <w:lang w:eastAsia="pt-BR"/>
        </w:rPr>
        <w:t>.</w:t>
      </w:r>
      <w:r w:rsidRPr="00D429DF">
        <w:rPr>
          <w:rFonts w:ascii="Arial Narrow" w:hAnsi="Arial Narrow"/>
          <w:b/>
          <w:sz w:val="24"/>
          <w:szCs w:val="24"/>
          <w:lang w:eastAsia="pt-BR"/>
        </w:rPr>
        <w:tab/>
        <w:t>Do consórcio</w:t>
      </w:r>
    </w:p>
    <w:p w14:paraId="49A07843" w14:textId="77777777" w:rsidR="008D4A88" w:rsidRPr="00D429DF" w:rsidRDefault="008D4A88" w:rsidP="00D429DF">
      <w:pPr>
        <w:pStyle w:val="Lista2"/>
        <w:spacing w:after="0" w:line="240" w:lineRule="auto"/>
        <w:ind w:left="0" w:firstLine="0"/>
        <w:contextualSpacing w:val="0"/>
        <w:jc w:val="both"/>
        <w:rPr>
          <w:rFonts w:ascii="Arial Narrow" w:hAnsi="Arial Narrow"/>
          <w:sz w:val="24"/>
          <w:szCs w:val="24"/>
          <w:lang w:eastAsia="pt-BR"/>
        </w:rPr>
      </w:pPr>
      <w:r w:rsidRPr="00D429DF">
        <w:rPr>
          <w:rFonts w:ascii="Arial Narrow" w:hAnsi="Arial Narrow"/>
          <w:sz w:val="24"/>
          <w:szCs w:val="24"/>
          <w:lang w:eastAsia="pt-BR"/>
        </w:rPr>
        <w:t>3.2.1.</w:t>
      </w:r>
      <w:r w:rsidRPr="00D429DF">
        <w:rPr>
          <w:rFonts w:ascii="Arial Narrow" w:hAnsi="Arial Narrow"/>
          <w:b/>
          <w:sz w:val="24"/>
          <w:szCs w:val="24"/>
          <w:lang w:eastAsia="pt-BR"/>
        </w:rPr>
        <w:tab/>
      </w:r>
      <w:r w:rsidRPr="00D429DF">
        <w:rPr>
          <w:rFonts w:ascii="Arial Narrow" w:hAnsi="Arial Narrow"/>
          <w:sz w:val="24"/>
          <w:szCs w:val="24"/>
          <w:lang w:eastAsia="pt-BR"/>
        </w:rPr>
        <w:t>Não será permitida a participação de empresas em regime de consórcio, pelas razões constantes em tópico específico do Estudo Técnico Preliminar.</w:t>
      </w:r>
    </w:p>
    <w:p w14:paraId="2C328147" w14:textId="77777777" w:rsidR="008D4A88" w:rsidRPr="00D429DF" w:rsidRDefault="008D4A88" w:rsidP="00D429DF">
      <w:pPr>
        <w:pStyle w:val="Lista"/>
        <w:spacing w:after="0" w:line="240" w:lineRule="auto"/>
        <w:ind w:left="0" w:firstLine="0"/>
        <w:contextualSpacing w:val="0"/>
        <w:jc w:val="both"/>
        <w:rPr>
          <w:rFonts w:ascii="Arial Narrow" w:hAnsi="Arial Narrow"/>
          <w:b/>
          <w:sz w:val="24"/>
          <w:szCs w:val="24"/>
          <w:lang w:eastAsia="pt-BR"/>
        </w:rPr>
      </w:pPr>
      <w:r w:rsidRPr="00D429DF">
        <w:rPr>
          <w:rFonts w:ascii="Arial Narrow" w:hAnsi="Arial Narrow"/>
          <w:b/>
          <w:sz w:val="24"/>
          <w:szCs w:val="24"/>
          <w:lang w:eastAsia="pt-BR"/>
        </w:rPr>
        <w:t>3.3.</w:t>
      </w:r>
      <w:r w:rsidRPr="00D429DF">
        <w:rPr>
          <w:rFonts w:ascii="Arial Narrow" w:hAnsi="Arial Narrow"/>
          <w:b/>
          <w:sz w:val="24"/>
          <w:szCs w:val="24"/>
          <w:lang w:eastAsia="pt-BR"/>
        </w:rPr>
        <w:tab/>
        <w:t>Da subcontratação</w:t>
      </w:r>
    </w:p>
    <w:p w14:paraId="28963997" w14:textId="77777777" w:rsidR="008D4A88" w:rsidRPr="00D429DF" w:rsidRDefault="008D4A88" w:rsidP="00D429DF">
      <w:pPr>
        <w:pStyle w:val="Lista2"/>
        <w:spacing w:after="0" w:line="240" w:lineRule="auto"/>
        <w:ind w:left="0" w:firstLine="0"/>
        <w:contextualSpacing w:val="0"/>
        <w:jc w:val="both"/>
        <w:rPr>
          <w:rFonts w:ascii="Arial Narrow" w:hAnsi="Arial Narrow"/>
          <w:sz w:val="24"/>
          <w:szCs w:val="24"/>
          <w:lang w:eastAsia="pt-BR"/>
        </w:rPr>
      </w:pPr>
      <w:r w:rsidRPr="00D429DF">
        <w:rPr>
          <w:rFonts w:ascii="Arial Narrow" w:hAnsi="Arial Narrow"/>
          <w:sz w:val="24"/>
          <w:szCs w:val="24"/>
          <w:lang w:eastAsia="pt-BR"/>
        </w:rPr>
        <w:t>3.3.1.</w:t>
      </w:r>
      <w:r w:rsidRPr="00D429DF">
        <w:rPr>
          <w:rFonts w:ascii="Arial Narrow" w:hAnsi="Arial Narrow"/>
          <w:sz w:val="24"/>
          <w:szCs w:val="24"/>
          <w:lang w:eastAsia="pt-BR"/>
        </w:rPr>
        <w:tab/>
        <w:t>Não será admitida a subcontratação do objeto contratual.</w:t>
      </w:r>
    </w:p>
    <w:p w14:paraId="262C238F" w14:textId="77777777" w:rsidR="008D4A88" w:rsidRPr="00D429DF" w:rsidRDefault="008D4A88" w:rsidP="00D429DF">
      <w:pPr>
        <w:pStyle w:val="Lista"/>
        <w:spacing w:after="0" w:line="240" w:lineRule="auto"/>
        <w:ind w:left="0" w:firstLine="0"/>
        <w:contextualSpacing w:val="0"/>
        <w:jc w:val="both"/>
        <w:rPr>
          <w:rFonts w:ascii="Arial Narrow" w:hAnsi="Arial Narrow"/>
          <w:sz w:val="24"/>
          <w:szCs w:val="24"/>
        </w:rPr>
      </w:pPr>
      <w:r w:rsidRPr="00D429DF">
        <w:rPr>
          <w:rFonts w:ascii="Arial Narrow" w:hAnsi="Arial Narrow"/>
          <w:sz w:val="24"/>
          <w:szCs w:val="24"/>
        </w:rPr>
        <w:t>3.4.</w:t>
      </w:r>
      <w:r w:rsidRPr="00D429DF">
        <w:rPr>
          <w:rFonts w:ascii="Arial Narrow" w:hAnsi="Arial Narrow"/>
          <w:sz w:val="24"/>
          <w:szCs w:val="24"/>
        </w:rPr>
        <w:tab/>
        <w:t>Da exigência de garantia da contratação:</w:t>
      </w:r>
    </w:p>
    <w:p w14:paraId="065CE64A" w14:textId="77777777" w:rsidR="008D4A88" w:rsidRPr="00D429DF" w:rsidRDefault="008D4A88" w:rsidP="00D429DF">
      <w:pPr>
        <w:pStyle w:val="Lista2"/>
        <w:spacing w:after="0" w:line="240" w:lineRule="auto"/>
        <w:ind w:left="0" w:firstLine="0"/>
        <w:contextualSpacing w:val="0"/>
        <w:jc w:val="both"/>
        <w:rPr>
          <w:rFonts w:ascii="Arial Narrow" w:hAnsi="Arial Narrow"/>
          <w:sz w:val="24"/>
          <w:szCs w:val="24"/>
        </w:rPr>
      </w:pPr>
      <w:r w:rsidRPr="00D429DF">
        <w:rPr>
          <w:rFonts w:ascii="Arial Narrow" w:hAnsi="Arial Narrow"/>
          <w:sz w:val="24"/>
          <w:szCs w:val="24"/>
        </w:rPr>
        <w:t>3.4.1.</w:t>
      </w:r>
      <w:r w:rsidRPr="00D429DF">
        <w:rPr>
          <w:rFonts w:ascii="Arial Narrow" w:hAnsi="Arial Narrow"/>
          <w:sz w:val="24"/>
          <w:szCs w:val="24"/>
        </w:rPr>
        <w:tab/>
        <w:t>Conforme justificado no ETP não haverá necessidade de exigência de garantia contratual.</w:t>
      </w:r>
    </w:p>
    <w:p w14:paraId="34FB6758" w14:textId="77777777" w:rsidR="008D4A88" w:rsidRPr="00D429DF" w:rsidRDefault="008D4A88" w:rsidP="00D429DF">
      <w:pPr>
        <w:pStyle w:val="Lista2"/>
        <w:spacing w:after="0" w:line="240" w:lineRule="auto"/>
        <w:ind w:left="0" w:firstLine="0"/>
        <w:contextualSpacing w:val="0"/>
        <w:jc w:val="both"/>
        <w:rPr>
          <w:rFonts w:ascii="Arial Narrow" w:hAnsi="Arial Narrow"/>
          <w:sz w:val="24"/>
          <w:szCs w:val="24"/>
        </w:rPr>
      </w:pPr>
    </w:p>
    <w:p w14:paraId="2BB8793B" w14:textId="77777777" w:rsidR="008D4A88" w:rsidRPr="00D429DF" w:rsidRDefault="008D4A88" w:rsidP="00D429DF">
      <w:pPr>
        <w:pStyle w:val="Nivel2"/>
        <w:spacing w:before="0" w:after="0" w:line="240" w:lineRule="auto"/>
        <w:rPr>
          <w:rFonts w:ascii="Arial Narrow" w:hAnsi="Arial Narrow" w:cs="Times New Roman"/>
          <w:b/>
          <w:color w:val="auto"/>
          <w:sz w:val="24"/>
          <w:szCs w:val="24"/>
        </w:rPr>
      </w:pPr>
      <w:r w:rsidRPr="00D429DF">
        <w:rPr>
          <w:rFonts w:ascii="Arial Narrow" w:hAnsi="Arial Narrow" w:cs="Times New Roman"/>
          <w:b/>
          <w:color w:val="auto"/>
          <w:sz w:val="24"/>
          <w:szCs w:val="24"/>
        </w:rPr>
        <w:t>4. MODELO DE EXECUÇÃO DO OBJETO</w:t>
      </w:r>
    </w:p>
    <w:p w14:paraId="5F0F933D" w14:textId="77777777" w:rsidR="008D4A88" w:rsidRPr="00D429DF" w:rsidRDefault="008D4A88" w:rsidP="00D429DF">
      <w:pPr>
        <w:pStyle w:val="Lista2"/>
        <w:spacing w:after="0" w:line="240" w:lineRule="auto"/>
        <w:ind w:left="0" w:firstLine="0"/>
        <w:contextualSpacing w:val="0"/>
        <w:jc w:val="both"/>
        <w:rPr>
          <w:rFonts w:ascii="Arial Narrow" w:hAnsi="Arial Narrow"/>
          <w:sz w:val="24"/>
          <w:szCs w:val="24"/>
        </w:rPr>
      </w:pPr>
      <w:r w:rsidRPr="00D429DF">
        <w:rPr>
          <w:rFonts w:ascii="Arial Narrow" w:hAnsi="Arial Narrow"/>
          <w:sz w:val="24"/>
          <w:szCs w:val="24"/>
        </w:rPr>
        <w:t>4.1.</w:t>
      </w:r>
      <w:r w:rsidRPr="00D429DF">
        <w:rPr>
          <w:rFonts w:ascii="Arial Narrow" w:hAnsi="Arial Narrow"/>
          <w:sz w:val="24"/>
          <w:szCs w:val="24"/>
        </w:rPr>
        <w:tab/>
        <w:t>Das contratações decorrentes da Ata de Registro de Preço</w:t>
      </w:r>
    </w:p>
    <w:p w14:paraId="73907DF3"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r w:rsidRPr="00D429DF">
        <w:rPr>
          <w:rFonts w:ascii="Arial Narrow" w:hAnsi="Arial Narrow"/>
          <w:b/>
          <w:sz w:val="24"/>
          <w:szCs w:val="24"/>
        </w:rPr>
        <w:lastRenderedPageBreak/>
        <w:t>4.1.1.</w:t>
      </w:r>
      <w:r w:rsidRPr="00D429DF">
        <w:rPr>
          <w:rFonts w:ascii="Arial Narrow" w:hAnsi="Arial Narrow"/>
          <w:b/>
          <w:sz w:val="24"/>
          <w:szCs w:val="24"/>
        </w:rPr>
        <w:tab/>
      </w:r>
      <w:r w:rsidRPr="00D429DF">
        <w:rPr>
          <w:rFonts w:ascii="Arial Narrow" w:hAnsi="Arial Narrow"/>
          <w:sz w:val="24"/>
          <w:szCs w:val="24"/>
        </w:rPr>
        <w:t>A contratação com o detentor da ata será formalizada pelo órgão ou entidade participante, observado o disposto neste Termo de Referência e na Ata de Registro de Preço.</w:t>
      </w:r>
    </w:p>
    <w:p w14:paraId="5D602151" w14:textId="77777777" w:rsidR="00321813" w:rsidRPr="00321813" w:rsidRDefault="008D4A88" w:rsidP="00321813">
      <w:pPr>
        <w:adjustRightInd w:val="0"/>
        <w:spacing w:after="0" w:line="240" w:lineRule="auto"/>
        <w:jc w:val="both"/>
        <w:rPr>
          <w:rFonts w:ascii="Arial Narrow" w:hAnsi="Arial Narrow" w:cs="Arial"/>
          <w:sz w:val="24"/>
          <w:szCs w:val="24"/>
        </w:rPr>
      </w:pPr>
      <w:r w:rsidRPr="00D429DF">
        <w:rPr>
          <w:rFonts w:ascii="Arial Narrow" w:hAnsi="Arial Narrow"/>
          <w:sz w:val="24"/>
          <w:szCs w:val="24"/>
        </w:rPr>
        <w:t>4.2.</w:t>
      </w:r>
      <w:r w:rsidRPr="00D429DF">
        <w:rPr>
          <w:rFonts w:ascii="Arial Narrow" w:hAnsi="Arial Narrow"/>
          <w:sz w:val="24"/>
          <w:szCs w:val="24"/>
        </w:rPr>
        <w:tab/>
        <w:t>Condições de entrega</w:t>
      </w:r>
      <w:r w:rsidR="00321813">
        <w:rPr>
          <w:rFonts w:ascii="Arial Narrow" w:hAnsi="Arial Narrow"/>
          <w:sz w:val="24"/>
          <w:szCs w:val="24"/>
        </w:rPr>
        <w:t xml:space="preserve">: </w:t>
      </w:r>
      <w:r w:rsidR="00321813" w:rsidRPr="00321813">
        <w:rPr>
          <w:rFonts w:ascii="Arial Narrow" w:hAnsi="Arial Narrow" w:cs="Arial"/>
          <w:sz w:val="24"/>
          <w:szCs w:val="24"/>
        </w:rPr>
        <w:t xml:space="preserve">As entregas deverão ser realizadas no município de </w:t>
      </w:r>
      <w:proofErr w:type="spellStart"/>
      <w:r w:rsidR="00321813" w:rsidRPr="00321813">
        <w:rPr>
          <w:rFonts w:ascii="Arial Narrow" w:hAnsi="Arial Narrow" w:cs="Arial"/>
          <w:sz w:val="24"/>
          <w:szCs w:val="24"/>
        </w:rPr>
        <w:t>Eugenópolis</w:t>
      </w:r>
      <w:proofErr w:type="spellEnd"/>
      <w:r w:rsidR="00321813" w:rsidRPr="00321813">
        <w:rPr>
          <w:rFonts w:ascii="Arial Narrow" w:hAnsi="Arial Narrow" w:cs="Arial"/>
          <w:sz w:val="24"/>
          <w:szCs w:val="24"/>
        </w:rPr>
        <w:t>, em dias úteis, entre 08 h (oito horas) as 16h (dezesseis horas), cujo local e seu endereço serão previamente informados na ordem de fornecimento ou de outro documento equivalente.</w:t>
      </w:r>
    </w:p>
    <w:p w14:paraId="3F58539D" w14:textId="391C9F73" w:rsidR="008D4A88" w:rsidRPr="00D429DF" w:rsidRDefault="008D4A88" w:rsidP="00D429DF">
      <w:pPr>
        <w:pStyle w:val="PargrafodaLista"/>
        <w:spacing w:after="0" w:line="240" w:lineRule="auto"/>
        <w:ind w:left="0"/>
        <w:contextualSpacing w:val="0"/>
        <w:jc w:val="both"/>
        <w:rPr>
          <w:rFonts w:ascii="Arial Narrow" w:hAnsi="Arial Narrow"/>
          <w:b/>
          <w:sz w:val="24"/>
          <w:szCs w:val="24"/>
        </w:rPr>
      </w:pPr>
      <w:r w:rsidRPr="00D429DF">
        <w:rPr>
          <w:rFonts w:ascii="Arial Narrow" w:hAnsi="Arial Narrow"/>
          <w:b/>
          <w:sz w:val="24"/>
          <w:szCs w:val="24"/>
        </w:rPr>
        <w:t>4.3. Do local e horário de entrega/execução</w:t>
      </w:r>
      <w:r w:rsidRPr="00D429DF">
        <w:rPr>
          <w:rFonts w:ascii="Arial Narrow" w:hAnsi="Arial Narrow"/>
          <w:sz w:val="24"/>
          <w:szCs w:val="24"/>
        </w:rPr>
        <w:t>:</w:t>
      </w:r>
      <w:r w:rsidRPr="00D429DF">
        <w:rPr>
          <w:rFonts w:ascii="Arial Narrow" w:hAnsi="Arial Narrow"/>
          <w:b/>
          <w:sz w:val="24"/>
          <w:szCs w:val="24"/>
        </w:rPr>
        <w:t xml:space="preserve"> </w:t>
      </w:r>
    </w:p>
    <w:p w14:paraId="3A8C8DDE" w14:textId="6532C617" w:rsidR="008D4A88" w:rsidRPr="00D429DF" w:rsidRDefault="008D4A88" w:rsidP="00D429DF">
      <w:pPr>
        <w:pStyle w:val="PargrafodaLista"/>
        <w:spacing w:after="0" w:line="240" w:lineRule="auto"/>
        <w:ind w:left="0"/>
        <w:contextualSpacing w:val="0"/>
        <w:jc w:val="both"/>
        <w:rPr>
          <w:rFonts w:ascii="Arial Narrow" w:hAnsi="Arial Narrow"/>
          <w:sz w:val="24"/>
          <w:szCs w:val="24"/>
        </w:rPr>
      </w:pPr>
      <w:r w:rsidRPr="00D429DF">
        <w:rPr>
          <w:rFonts w:ascii="Arial Narrow" w:hAnsi="Arial Narrow"/>
          <w:sz w:val="24"/>
          <w:szCs w:val="24"/>
        </w:rPr>
        <w:t>4.3.1.</w:t>
      </w:r>
      <w:r w:rsidRPr="00D429DF">
        <w:rPr>
          <w:rFonts w:ascii="Arial Narrow" w:hAnsi="Arial Narrow"/>
          <w:b/>
          <w:sz w:val="24"/>
          <w:szCs w:val="24"/>
        </w:rPr>
        <w:t xml:space="preserve"> </w:t>
      </w:r>
      <w:r w:rsidRPr="00D429DF">
        <w:rPr>
          <w:rFonts w:ascii="Arial Narrow" w:hAnsi="Arial Narrow"/>
          <w:sz w:val="24"/>
          <w:szCs w:val="24"/>
        </w:rPr>
        <w:t>O local e hora da entrega serão definido</w:t>
      </w:r>
      <w:r w:rsidR="00321813">
        <w:rPr>
          <w:rFonts w:ascii="Arial Narrow" w:hAnsi="Arial Narrow"/>
          <w:sz w:val="24"/>
          <w:szCs w:val="24"/>
        </w:rPr>
        <w:t>s no instrumento de solicitação</w:t>
      </w:r>
      <w:r w:rsidRPr="00D429DF">
        <w:rPr>
          <w:rFonts w:ascii="Arial Narrow" w:hAnsi="Arial Narrow"/>
          <w:sz w:val="24"/>
          <w:szCs w:val="24"/>
        </w:rPr>
        <w:t>.</w:t>
      </w:r>
    </w:p>
    <w:p w14:paraId="3D2B63B4"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r w:rsidRPr="00D429DF">
        <w:rPr>
          <w:rFonts w:ascii="Arial Narrow" w:hAnsi="Arial Narrow"/>
          <w:sz w:val="24"/>
          <w:szCs w:val="24"/>
        </w:rPr>
        <w:t>4.3.2.</w:t>
      </w:r>
      <w:r w:rsidRPr="00D429DF">
        <w:rPr>
          <w:rFonts w:ascii="Arial Narrow" w:hAnsi="Arial Narrow"/>
          <w:b/>
          <w:sz w:val="24"/>
          <w:szCs w:val="24"/>
        </w:rPr>
        <w:tab/>
      </w:r>
      <w:r w:rsidRPr="00D429DF">
        <w:rPr>
          <w:rFonts w:ascii="Arial Narrow" w:hAnsi="Arial Narrow"/>
          <w:sz w:val="24"/>
          <w:szCs w:val="24"/>
        </w:rPr>
        <w:t>Caso não seja possível a entrega na data assinalada, a contratada deverá comunicar as suas razões, com a devida comprovação, com no mínimo 24 (vinte e quatro) horas de antecedência, para que qualquer pleito de prorrogação de prazo seja analisado, ressalvadas as situações de caso fortuito e força maior.</w:t>
      </w:r>
    </w:p>
    <w:p w14:paraId="449CB300"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r w:rsidRPr="00D429DF">
        <w:rPr>
          <w:rFonts w:ascii="Arial Narrow" w:hAnsi="Arial Narrow"/>
          <w:sz w:val="24"/>
          <w:szCs w:val="24"/>
        </w:rPr>
        <w:t>4.3.3.</w:t>
      </w:r>
      <w:r w:rsidRPr="00D429DF">
        <w:rPr>
          <w:rFonts w:ascii="Arial Narrow" w:hAnsi="Arial Narrow"/>
          <w:b/>
          <w:sz w:val="24"/>
          <w:szCs w:val="24"/>
        </w:rPr>
        <w:tab/>
      </w:r>
      <w:r w:rsidRPr="00D429DF">
        <w:rPr>
          <w:rFonts w:ascii="Arial Narrow" w:hAnsi="Arial Narrow"/>
          <w:sz w:val="24"/>
          <w:szCs w:val="24"/>
        </w:rPr>
        <w:t>A contratada obriga-se a entregar o objeto em conformidade com as especificações descritas na Proposta de Preços e neste Termo de Referência, sendo de sua inteira responsabilidade a substituição, caso não esteja em conformidade com as referidas especificações.</w:t>
      </w:r>
    </w:p>
    <w:p w14:paraId="4A8BF332"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r w:rsidRPr="00D429DF">
        <w:rPr>
          <w:rFonts w:ascii="Arial Narrow" w:hAnsi="Arial Narrow"/>
          <w:sz w:val="24"/>
          <w:szCs w:val="24"/>
        </w:rPr>
        <w:t>4.3.4.</w:t>
      </w:r>
      <w:r w:rsidRPr="00D429DF">
        <w:rPr>
          <w:rFonts w:ascii="Arial Narrow" w:hAnsi="Arial Narrow"/>
          <w:sz w:val="24"/>
          <w:szCs w:val="24"/>
        </w:rPr>
        <w:tab/>
        <w:t xml:space="preserve">Todas as despesas relativas à entrega e transporte dos objetos licitados, bem como todos os impostos, taxas e demais despesas decorrentes do contrato, serão por conta exclusiva da contratada. </w:t>
      </w:r>
    </w:p>
    <w:p w14:paraId="75FDAA17"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r w:rsidRPr="00D429DF">
        <w:rPr>
          <w:rFonts w:ascii="Arial Narrow" w:hAnsi="Arial Narrow"/>
          <w:sz w:val="24"/>
          <w:szCs w:val="24"/>
        </w:rPr>
        <w:t>4.3.5.</w:t>
      </w:r>
      <w:r w:rsidRPr="00D429DF">
        <w:rPr>
          <w:rFonts w:ascii="Arial Narrow" w:hAnsi="Arial Narrow"/>
          <w:sz w:val="24"/>
          <w:szCs w:val="24"/>
        </w:rPr>
        <w:tab/>
        <w:t>Os objetos deverão ser entregues embalados, de forma a não serem danificados durante as operações de transporte e descarga no local da entrega.</w:t>
      </w:r>
    </w:p>
    <w:p w14:paraId="1FCE59A1" w14:textId="77777777" w:rsidR="008D4A88" w:rsidRPr="00D429DF" w:rsidRDefault="008D4A88" w:rsidP="00D429DF">
      <w:pPr>
        <w:pStyle w:val="Lista2"/>
        <w:spacing w:after="0" w:line="240" w:lineRule="auto"/>
        <w:ind w:left="0" w:firstLine="0"/>
        <w:contextualSpacing w:val="0"/>
        <w:jc w:val="both"/>
        <w:rPr>
          <w:rFonts w:ascii="Arial Narrow" w:hAnsi="Arial Narrow"/>
          <w:sz w:val="24"/>
          <w:szCs w:val="24"/>
        </w:rPr>
      </w:pPr>
      <w:r w:rsidRPr="00321813">
        <w:rPr>
          <w:rFonts w:ascii="Arial Narrow" w:hAnsi="Arial Narrow"/>
          <w:b/>
          <w:sz w:val="24"/>
          <w:szCs w:val="24"/>
        </w:rPr>
        <w:t>4.4.</w:t>
      </w:r>
      <w:r w:rsidRPr="00D429DF">
        <w:rPr>
          <w:rFonts w:ascii="Arial Narrow" w:hAnsi="Arial Narrow"/>
          <w:sz w:val="24"/>
          <w:szCs w:val="24"/>
        </w:rPr>
        <w:tab/>
      </w:r>
      <w:r w:rsidRPr="00D429DF">
        <w:rPr>
          <w:rFonts w:ascii="Arial Narrow" w:hAnsi="Arial Narrow"/>
          <w:b/>
          <w:bCs/>
          <w:sz w:val="24"/>
          <w:szCs w:val="24"/>
        </w:rPr>
        <w:t>Condições de recebimento do produto</w:t>
      </w:r>
    </w:p>
    <w:p w14:paraId="4A513C5F"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r w:rsidRPr="00D429DF">
        <w:rPr>
          <w:rFonts w:ascii="Arial Narrow" w:hAnsi="Arial Narrow"/>
          <w:b/>
          <w:sz w:val="24"/>
          <w:szCs w:val="24"/>
        </w:rPr>
        <w:t>4.4.1.</w:t>
      </w:r>
      <w:r w:rsidRPr="00D429DF">
        <w:rPr>
          <w:rFonts w:ascii="Arial Narrow" w:hAnsi="Arial Narrow"/>
          <w:b/>
          <w:sz w:val="24"/>
          <w:szCs w:val="24"/>
        </w:rPr>
        <w:tab/>
      </w:r>
      <w:r w:rsidRPr="00D429DF">
        <w:rPr>
          <w:rFonts w:ascii="Arial Narrow" w:hAnsi="Arial Narrow"/>
          <w:sz w:val="24"/>
          <w:szCs w:val="24"/>
        </w:rPr>
        <w:t>Os riscos ordinários, comuns a toda contratação, a exemplo da possibilidade de entrega do objeto fora das especificações técnicas pertinentes ou fora do prazo, ou do recebimento de produtos perto da validade encerrar, não serão pontuados na presente análise de riscos, de modo que a equipe não identificou outros riscos que mereçam ser pontuados.</w:t>
      </w:r>
    </w:p>
    <w:p w14:paraId="2985DBE9"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r w:rsidRPr="00D429DF">
        <w:rPr>
          <w:rFonts w:ascii="Arial Narrow" w:hAnsi="Arial Narrow"/>
          <w:b/>
          <w:sz w:val="24"/>
          <w:szCs w:val="24"/>
        </w:rPr>
        <w:t>4.3.2.</w:t>
      </w:r>
      <w:r w:rsidRPr="00D429DF">
        <w:rPr>
          <w:rFonts w:ascii="Arial Narrow" w:hAnsi="Arial Narrow"/>
          <w:sz w:val="24"/>
          <w:szCs w:val="24"/>
        </w:rPr>
        <w:tab/>
        <w:t xml:space="preserve">Conforme item anterior, os bens serão recebidos provisoriamente, no prazo de </w:t>
      </w:r>
      <w:r w:rsidRPr="00D429DF">
        <w:rPr>
          <w:rFonts w:ascii="Arial Narrow" w:hAnsi="Arial Narrow"/>
          <w:b/>
          <w:sz w:val="24"/>
          <w:szCs w:val="24"/>
        </w:rPr>
        <w:t>10 (dez) dias</w:t>
      </w:r>
      <w:r w:rsidRPr="00D429DF">
        <w:rPr>
          <w:rFonts w:ascii="Arial Narrow" w:hAnsi="Arial Narrow"/>
          <w:sz w:val="24"/>
          <w:szCs w:val="24"/>
        </w:rPr>
        <w:t xml:space="preserve"> do recebimento do documento fiscal respectivo, pelo (a) responsável pelo acompanhamento e fiscalização do contrato, mediante a formalização de modelo padronizado de recebimento e verificação de conformidade do objeto com as especificações constantes neste Termo de Referência e na proposta.</w:t>
      </w:r>
    </w:p>
    <w:p w14:paraId="0F52337E" w14:textId="77777777" w:rsidR="008D4A88" w:rsidRPr="00D429DF" w:rsidRDefault="008D4A88" w:rsidP="00D429DF">
      <w:pPr>
        <w:pStyle w:val="Lista4"/>
        <w:spacing w:after="0" w:line="240" w:lineRule="auto"/>
        <w:ind w:left="0" w:firstLine="0"/>
        <w:contextualSpacing w:val="0"/>
        <w:jc w:val="both"/>
        <w:rPr>
          <w:rFonts w:ascii="Arial Narrow" w:hAnsi="Arial Narrow"/>
          <w:sz w:val="24"/>
          <w:szCs w:val="24"/>
          <w:shd w:val="clear" w:color="auto" w:fill="FFFFFF"/>
        </w:rPr>
      </w:pPr>
      <w:r w:rsidRPr="00D429DF">
        <w:rPr>
          <w:rFonts w:ascii="Arial Narrow" w:hAnsi="Arial Narrow"/>
          <w:b/>
          <w:sz w:val="24"/>
          <w:szCs w:val="24"/>
        </w:rPr>
        <w:t>4.3.2.1.</w:t>
      </w:r>
      <w:r w:rsidRPr="00D429DF">
        <w:rPr>
          <w:rFonts w:ascii="Arial Narrow" w:hAnsi="Arial Narrow"/>
          <w:sz w:val="24"/>
          <w:szCs w:val="24"/>
        </w:rPr>
        <w:tab/>
        <w:t>Bens de até ¼ do valor de pequena despesa ou de objetos sem complexidade, de baixo valor e de fácil conferência de quantidade e qualidade, poderão ser recebidos mediante o ateste no verso do documento fiscal respectivo.</w:t>
      </w:r>
    </w:p>
    <w:p w14:paraId="5F8E24F0"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r w:rsidRPr="00D429DF">
        <w:rPr>
          <w:rFonts w:ascii="Arial Narrow" w:hAnsi="Arial Narrow"/>
          <w:b/>
          <w:sz w:val="24"/>
          <w:szCs w:val="24"/>
          <w:shd w:val="clear" w:color="auto" w:fill="FFFFFF"/>
        </w:rPr>
        <w:t>4.3.3</w:t>
      </w:r>
      <w:r w:rsidRPr="00D429DF">
        <w:rPr>
          <w:rFonts w:ascii="Arial Narrow" w:hAnsi="Arial Narrow"/>
          <w:sz w:val="24"/>
          <w:szCs w:val="24"/>
          <w:shd w:val="clear" w:color="auto" w:fill="FFFFFF"/>
        </w:rPr>
        <w:t>.</w:t>
      </w:r>
      <w:r w:rsidRPr="00D429DF">
        <w:rPr>
          <w:rFonts w:ascii="Arial Narrow" w:hAnsi="Arial Narrow"/>
          <w:sz w:val="24"/>
          <w:szCs w:val="24"/>
          <w:shd w:val="clear" w:color="auto" w:fill="FFFFFF"/>
        </w:rPr>
        <w:tab/>
        <w:t>Os bens poderão ser rejeitados, no todo ou em parte, quando em desacordo com as especificações constantes no Termo de Referência e da proposta, devendo ser substituídos no prazo de 2 (dois) dias, a contar da notificação da contratada, às suas custas, sem prejuízo da aplicação das penalidades.</w:t>
      </w:r>
    </w:p>
    <w:p w14:paraId="6B2C05EB"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proofErr w:type="gramStart"/>
      <w:r w:rsidRPr="00D429DF">
        <w:rPr>
          <w:rFonts w:ascii="Arial Narrow" w:hAnsi="Arial Narrow"/>
          <w:b/>
          <w:sz w:val="24"/>
          <w:szCs w:val="24"/>
        </w:rPr>
        <w:t>4.3.4</w:t>
      </w:r>
      <w:r w:rsidRPr="00D429DF">
        <w:rPr>
          <w:rFonts w:ascii="Arial Narrow" w:hAnsi="Arial Narrow"/>
          <w:sz w:val="24"/>
          <w:szCs w:val="24"/>
        </w:rPr>
        <w:tab/>
        <w:t>Os</w:t>
      </w:r>
      <w:proofErr w:type="gramEnd"/>
      <w:r w:rsidRPr="00D429DF">
        <w:rPr>
          <w:rFonts w:ascii="Arial Narrow" w:hAnsi="Arial Narrow"/>
          <w:sz w:val="24"/>
          <w:szCs w:val="24"/>
        </w:rPr>
        <w:t xml:space="preserve"> bens serão recebidos definitivamente, por servidor ou comissão designada pela autoridade competente, mediante termo padronizado no prazo de </w:t>
      </w:r>
      <w:r w:rsidRPr="00D429DF">
        <w:rPr>
          <w:rFonts w:ascii="Arial Narrow" w:hAnsi="Arial Narrow"/>
          <w:b/>
          <w:sz w:val="24"/>
          <w:szCs w:val="24"/>
        </w:rPr>
        <w:t>10 (dez)</w:t>
      </w:r>
      <w:r w:rsidRPr="00D429DF">
        <w:rPr>
          <w:rFonts w:ascii="Arial Narrow" w:hAnsi="Arial Narrow"/>
          <w:sz w:val="24"/>
          <w:szCs w:val="24"/>
        </w:rPr>
        <w:t xml:space="preserve"> dias, contados do recebimento provisório.</w:t>
      </w:r>
    </w:p>
    <w:p w14:paraId="12EBF672"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shd w:val="clear" w:color="auto" w:fill="FFFFFF"/>
        </w:rPr>
      </w:pPr>
      <w:r w:rsidRPr="00D429DF">
        <w:rPr>
          <w:rFonts w:ascii="Arial Narrow" w:hAnsi="Arial Narrow"/>
          <w:b/>
          <w:sz w:val="24"/>
          <w:szCs w:val="24"/>
          <w:shd w:val="clear" w:color="auto" w:fill="FFFFFF"/>
        </w:rPr>
        <w:t>4.3.5.</w:t>
      </w:r>
      <w:r w:rsidRPr="00D429DF">
        <w:rPr>
          <w:rFonts w:ascii="Arial Narrow" w:hAnsi="Arial Narrow"/>
          <w:sz w:val="24"/>
          <w:szCs w:val="24"/>
          <w:shd w:val="clear" w:color="auto" w:fill="FFFFFF"/>
        </w:rPr>
        <w:tab/>
        <w:t>O prazo para recebimento definitivo poderá ser excepcionalmente prorrogado, de forma justificada, por igual período, quando houver necessidade de diligências para a aferição do atendimento das exigências contratuais.</w:t>
      </w:r>
    </w:p>
    <w:p w14:paraId="015A2073"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r w:rsidRPr="00D429DF">
        <w:rPr>
          <w:rFonts w:ascii="Arial Narrow" w:hAnsi="Arial Narrow"/>
          <w:b/>
          <w:bCs/>
          <w:sz w:val="24"/>
          <w:szCs w:val="24"/>
        </w:rPr>
        <w:t>4.3.6.</w:t>
      </w:r>
      <w:r w:rsidRPr="00D429DF">
        <w:rPr>
          <w:rFonts w:ascii="Arial Narrow" w:hAnsi="Arial Narrow"/>
          <w:sz w:val="24"/>
          <w:szCs w:val="24"/>
        </w:rPr>
        <w:tab/>
        <w:t xml:space="preserve">No caso de controvérsia sobre a execução do objeto, </w:t>
      </w:r>
      <w:r w:rsidRPr="00D429DF">
        <w:rPr>
          <w:rFonts w:ascii="Arial Narrow" w:eastAsia="Times New Roman" w:hAnsi="Arial Narrow"/>
          <w:sz w:val="24"/>
          <w:szCs w:val="24"/>
          <w:lang w:eastAsia="pt-BR"/>
        </w:rPr>
        <w:t>quanto à dimensão, qualidade e quantidade, a parcela incontroversa deverá ser liberada no prazo previsto para pagamento</w:t>
      </w:r>
      <w:r w:rsidRPr="00D429DF">
        <w:rPr>
          <w:rFonts w:ascii="Arial Narrow" w:hAnsi="Arial Narrow"/>
          <w:sz w:val="24"/>
          <w:szCs w:val="24"/>
        </w:rPr>
        <w:t xml:space="preserve">, nos termos do art. 143 da Lei 14.133, de 2021, comunicando-se à empresa para emissão de Nota Fiscal no que </w:t>
      </w:r>
      <w:proofErr w:type="spellStart"/>
      <w:r w:rsidRPr="00D429DF">
        <w:rPr>
          <w:rFonts w:ascii="Arial Narrow" w:hAnsi="Arial Narrow"/>
          <w:sz w:val="24"/>
          <w:szCs w:val="24"/>
        </w:rPr>
        <w:t>pertine</w:t>
      </w:r>
      <w:proofErr w:type="spellEnd"/>
      <w:r w:rsidRPr="00D429DF">
        <w:rPr>
          <w:rFonts w:ascii="Arial Narrow" w:hAnsi="Arial Narrow"/>
          <w:sz w:val="24"/>
          <w:szCs w:val="24"/>
        </w:rPr>
        <w:t xml:space="preserve"> à parcela incontroversa da execução do objeto, para efeito de liquidação e pagamento.</w:t>
      </w:r>
    </w:p>
    <w:p w14:paraId="799B959E"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r w:rsidRPr="00D429DF">
        <w:rPr>
          <w:rFonts w:ascii="Arial Narrow" w:hAnsi="Arial Narrow"/>
          <w:b/>
          <w:sz w:val="24"/>
          <w:szCs w:val="24"/>
        </w:rPr>
        <w:t>4.3.7</w:t>
      </w:r>
      <w:r w:rsidRPr="00D429DF">
        <w:rPr>
          <w:rFonts w:ascii="Arial Narrow" w:hAnsi="Arial Narrow"/>
          <w:sz w:val="24"/>
          <w:szCs w:val="24"/>
        </w:rPr>
        <w:t>.</w:t>
      </w:r>
      <w:r w:rsidRPr="00D429DF">
        <w:rPr>
          <w:rFonts w:ascii="Arial Narrow" w:hAnsi="Arial Narrow"/>
          <w:sz w:val="24"/>
          <w:szCs w:val="24"/>
        </w:rPr>
        <w:tab/>
        <w:t>O recebimento provisório ou definitivo não excluirá a responsabilidade civil pela solidez e pela segurança do serviço, nem a responsabilidade ético-profissional pela perfeita execução do contrato.</w:t>
      </w:r>
    </w:p>
    <w:p w14:paraId="17A1092F" w14:textId="64E03FA1" w:rsidR="008D4A88" w:rsidRDefault="00ED0474" w:rsidP="00D429DF">
      <w:pPr>
        <w:pStyle w:val="WW-Corpodetexto2"/>
        <w:rPr>
          <w:rFonts w:ascii="Arial Narrow" w:hAnsi="Arial Narrow"/>
          <w:szCs w:val="24"/>
        </w:rPr>
      </w:pPr>
      <w:r w:rsidRPr="00ED0474">
        <w:rPr>
          <w:rFonts w:ascii="Arial Narrow" w:hAnsi="Arial Narrow"/>
          <w:b/>
          <w:szCs w:val="24"/>
        </w:rPr>
        <w:t>4.3.8.</w:t>
      </w:r>
      <w:r>
        <w:rPr>
          <w:rFonts w:ascii="Arial Narrow" w:hAnsi="Arial Narrow"/>
          <w:szCs w:val="24"/>
        </w:rPr>
        <w:t xml:space="preserve">    A empresa deverá seguir todas as exigências contidas no item </w:t>
      </w:r>
      <w:r w:rsidRPr="002932E6">
        <w:rPr>
          <w:rFonts w:ascii="Arial Narrow" w:hAnsi="Arial Narrow"/>
          <w:b/>
          <w:szCs w:val="24"/>
        </w:rPr>
        <w:t>6. DOS REQUISITOS DA CONTRATAÇÃO</w:t>
      </w:r>
      <w:r>
        <w:rPr>
          <w:rFonts w:ascii="Arial Narrow" w:hAnsi="Arial Narrow"/>
          <w:szCs w:val="24"/>
        </w:rPr>
        <w:t xml:space="preserve"> constantes no Estudo Técnico Preliminar.</w:t>
      </w:r>
    </w:p>
    <w:p w14:paraId="225CED3A" w14:textId="77777777" w:rsidR="00995A4C" w:rsidRPr="00D429DF" w:rsidRDefault="00995A4C" w:rsidP="00D429DF">
      <w:pPr>
        <w:pStyle w:val="WW-Corpodetexto2"/>
        <w:rPr>
          <w:rFonts w:ascii="Arial Narrow" w:hAnsi="Arial Narrow"/>
          <w:szCs w:val="24"/>
        </w:rPr>
      </w:pPr>
    </w:p>
    <w:p w14:paraId="17EA16BC" w14:textId="77777777" w:rsidR="008D4A88" w:rsidRPr="00D429DF" w:rsidRDefault="008D4A88" w:rsidP="00D429DF">
      <w:pPr>
        <w:pStyle w:val="PargrafodaLista"/>
        <w:widowControl w:val="0"/>
        <w:numPr>
          <w:ilvl w:val="0"/>
          <w:numId w:val="14"/>
        </w:numPr>
        <w:autoSpaceDE w:val="0"/>
        <w:autoSpaceDN w:val="0"/>
        <w:spacing w:after="0" w:line="240" w:lineRule="auto"/>
        <w:ind w:left="0" w:firstLine="0"/>
        <w:contextualSpacing w:val="0"/>
        <w:jc w:val="both"/>
        <w:rPr>
          <w:rFonts w:ascii="Arial Narrow" w:hAnsi="Arial Narrow"/>
          <w:b/>
          <w:bCs/>
          <w:sz w:val="24"/>
          <w:szCs w:val="24"/>
        </w:rPr>
      </w:pPr>
      <w:r w:rsidRPr="00D429DF">
        <w:rPr>
          <w:rFonts w:ascii="Arial Narrow" w:hAnsi="Arial Narrow"/>
          <w:b/>
          <w:bCs/>
          <w:sz w:val="24"/>
          <w:szCs w:val="24"/>
        </w:rPr>
        <w:t xml:space="preserve">DOS CRITÉRIOS DE MEDIÇÃO E PAGAMENTO </w:t>
      </w:r>
    </w:p>
    <w:p w14:paraId="0A76E8CA"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bCs/>
          <w:sz w:val="24"/>
          <w:szCs w:val="24"/>
        </w:rPr>
      </w:pPr>
      <w:r w:rsidRPr="00D429DF">
        <w:rPr>
          <w:rFonts w:ascii="Arial Narrow" w:hAnsi="Arial Narrow"/>
          <w:b/>
          <w:sz w:val="24"/>
          <w:szCs w:val="24"/>
        </w:rPr>
        <w:t>5.1.</w:t>
      </w:r>
      <w:r w:rsidRPr="00D429DF">
        <w:rPr>
          <w:rFonts w:ascii="Arial Narrow" w:hAnsi="Arial Narrow"/>
          <w:bCs/>
          <w:sz w:val="24"/>
          <w:szCs w:val="24"/>
        </w:rPr>
        <w:t xml:space="preserve"> Para a medição do objeto, sendo o caso de cronograma de execução, este será anexo do contrato e </w:t>
      </w:r>
      <w:r w:rsidRPr="00D429DF">
        <w:rPr>
          <w:rFonts w:ascii="Arial Narrow" w:hAnsi="Arial Narrow"/>
          <w:bCs/>
          <w:sz w:val="24"/>
          <w:szCs w:val="24"/>
        </w:rPr>
        <w:lastRenderedPageBreak/>
        <w:t>deverá ser observado no processo de fiscalização.</w:t>
      </w:r>
    </w:p>
    <w:p w14:paraId="0ECD5398"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sz w:val="24"/>
          <w:szCs w:val="24"/>
        </w:rPr>
      </w:pPr>
      <w:r w:rsidRPr="00D429DF">
        <w:rPr>
          <w:rFonts w:ascii="Arial Narrow" w:hAnsi="Arial Narrow"/>
          <w:b/>
          <w:sz w:val="24"/>
          <w:szCs w:val="24"/>
        </w:rPr>
        <w:t xml:space="preserve">5.2. </w:t>
      </w:r>
      <w:r w:rsidRPr="00D429DF">
        <w:rPr>
          <w:rFonts w:ascii="Arial Narrow" w:hAnsi="Arial Narrow"/>
          <w:sz w:val="24"/>
          <w:szCs w:val="24"/>
        </w:rPr>
        <w:t xml:space="preserve">Recebida a Nota Fiscal ou documento de cobrança equivalente deverão ser observadas as seguintes informações: </w:t>
      </w:r>
    </w:p>
    <w:p w14:paraId="760CA942" w14:textId="77777777" w:rsidR="008D4A88" w:rsidRPr="00D429DF" w:rsidRDefault="008D4A88" w:rsidP="00D429DF">
      <w:pPr>
        <w:pStyle w:val="Lista3"/>
        <w:numPr>
          <w:ilvl w:val="0"/>
          <w:numId w:val="3"/>
        </w:numPr>
        <w:spacing w:after="0" w:line="240" w:lineRule="auto"/>
        <w:ind w:left="0" w:firstLine="0"/>
        <w:contextualSpacing w:val="0"/>
        <w:jc w:val="both"/>
        <w:rPr>
          <w:rFonts w:ascii="Arial Narrow" w:hAnsi="Arial Narrow"/>
          <w:sz w:val="24"/>
          <w:szCs w:val="24"/>
        </w:rPr>
      </w:pPr>
      <w:proofErr w:type="gramStart"/>
      <w:r w:rsidRPr="00D429DF">
        <w:rPr>
          <w:rFonts w:ascii="Arial Narrow" w:hAnsi="Arial Narrow"/>
          <w:sz w:val="24"/>
          <w:szCs w:val="24"/>
        </w:rPr>
        <w:t>número</w:t>
      </w:r>
      <w:proofErr w:type="gramEnd"/>
      <w:r w:rsidRPr="00D429DF">
        <w:rPr>
          <w:rFonts w:ascii="Arial Narrow" w:hAnsi="Arial Narrow"/>
          <w:sz w:val="24"/>
          <w:szCs w:val="24"/>
        </w:rPr>
        <w:t xml:space="preserve"> do contrato/ata de registro de preços ou número do empenho; </w:t>
      </w:r>
    </w:p>
    <w:p w14:paraId="5EC64E46" w14:textId="77777777" w:rsidR="008D4A88" w:rsidRPr="00D429DF" w:rsidRDefault="008D4A88" w:rsidP="00D429DF">
      <w:pPr>
        <w:pStyle w:val="Lista3"/>
        <w:numPr>
          <w:ilvl w:val="0"/>
          <w:numId w:val="3"/>
        </w:numPr>
        <w:spacing w:after="0" w:line="240" w:lineRule="auto"/>
        <w:ind w:left="0" w:firstLine="0"/>
        <w:contextualSpacing w:val="0"/>
        <w:jc w:val="both"/>
        <w:rPr>
          <w:rFonts w:ascii="Arial Narrow" w:hAnsi="Arial Narrow"/>
          <w:sz w:val="24"/>
          <w:szCs w:val="24"/>
        </w:rPr>
      </w:pPr>
      <w:proofErr w:type="gramStart"/>
      <w:r w:rsidRPr="00D429DF">
        <w:rPr>
          <w:rFonts w:ascii="Arial Narrow" w:hAnsi="Arial Narrow"/>
          <w:sz w:val="24"/>
          <w:szCs w:val="24"/>
        </w:rPr>
        <w:t>número</w:t>
      </w:r>
      <w:proofErr w:type="gramEnd"/>
      <w:r w:rsidRPr="00D429DF">
        <w:rPr>
          <w:rFonts w:ascii="Arial Narrow" w:hAnsi="Arial Narrow"/>
          <w:sz w:val="24"/>
          <w:szCs w:val="24"/>
        </w:rPr>
        <w:t xml:space="preserve"> do processo; </w:t>
      </w:r>
    </w:p>
    <w:p w14:paraId="78B5B2A9" w14:textId="77777777" w:rsidR="008D4A88" w:rsidRPr="00D429DF" w:rsidRDefault="008D4A88" w:rsidP="00D429DF">
      <w:pPr>
        <w:pStyle w:val="Lista3"/>
        <w:numPr>
          <w:ilvl w:val="0"/>
          <w:numId w:val="3"/>
        </w:numPr>
        <w:spacing w:after="0" w:line="240" w:lineRule="auto"/>
        <w:ind w:left="0" w:firstLine="0"/>
        <w:contextualSpacing w:val="0"/>
        <w:jc w:val="both"/>
        <w:rPr>
          <w:rFonts w:ascii="Arial Narrow" w:hAnsi="Arial Narrow"/>
          <w:sz w:val="24"/>
          <w:szCs w:val="24"/>
        </w:rPr>
      </w:pPr>
      <w:proofErr w:type="gramStart"/>
      <w:r w:rsidRPr="00D429DF">
        <w:rPr>
          <w:rFonts w:ascii="Arial Narrow" w:hAnsi="Arial Narrow"/>
          <w:sz w:val="24"/>
          <w:szCs w:val="24"/>
        </w:rPr>
        <w:t>número</w:t>
      </w:r>
      <w:proofErr w:type="gramEnd"/>
      <w:r w:rsidRPr="00D429DF">
        <w:rPr>
          <w:rFonts w:ascii="Arial Narrow" w:hAnsi="Arial Narrow"/>
          <w:sz w:val="24"/>
          <w:szCs w:val="24"/>
        </w:rPr>
        <w:t xml:space="preserve"> da licitação;</w:t>
      </w:r>
    </w:p>
    <w:p w14:paraId="6D93F86D" w14:textId="77777777" w:rsidR="008D4A88" w:rsidRPr="00D429DF" w:rsidRDefault="008D4A88" w:rsidP="00D429DF">
      <w:pPr>
        <w:pStyle w:val="Lista3"/>
        <w:numPr>
          <w:ilvl w:val="0"/>
          <w:numId w:val="3"/>
        </w:numPr>
        <w:spacing w:after="0" w:line="240" w:lineRule="auto"/>
        <w:ind w:left="0" w:firstLine="0"/>
        <w:contextualSpacing w:val="0"/>
        <w:jc w:val="both"/>
        <w:rPr>
          <w:rFonts w:ascii="Arial Narrow" w:hAnsi="Arial Narrow"/>
          <w:sz w:val="24"/>
          <w:szCs w:val="24"/>
        </w:rPr>
      </w:pPr>
      <w:proofErr w:type="gramStart"/>
      <w:r w:rsidRPr="00D429DF">
        <w:rPr>
          <w:rFonts w:ascii="Arial Narrow" w:hAnsi="Arial Narrow"/>
          <w:sz w:val="24"/>
          <w:szCs w:val="24"/>
        </w:rPr>
        <w:t>número</w:t>
      </w:r>
      <w:proofErr w:type="gramEnd"/>
      <w:r w:rsidRPr="00D429DF">
        <w:rPr>
          <w:rFonts w:ascii="Arial Narrow" w:hAnsi="Arial Narrow"/>
          <w:sz w:val="24"/>
          <w:szCs w:val="24"/>
        </w:rPr>
        <w:t xml:space="preserve"> da autorização de fornecimento.</w:t>
      </w:r>
    </w:p>
    <w:p w14:paraId="60AE5153" w14:textId="77777777" w:rsidR="008D4A88" w:rsidRPr="00D429DF" w:rsidRDefault="008D4A88" w:rsidP="00D429DF">
      <w:pPr>
        <w:pStyle w:val="Corpodetexto21"/>
        <w:widowControl w:val="0"/>
        <w:spacing w:line="240" w:lineRule="auto"/>
        <w:ind w:firstLine="0"/>
        <w:rPr>
          <w:rFonts w:ascii="Arial Narrow" w:hAnsi="Arial Narrow"/>
          <w:szCs w:val="24"/>
        </w:rPr>
      </w:pPr>
      <w:r w:rsidRPr="00D429DF">
        <w:rPr>
          <w:rFonts w:ascii="Arial Narrow" w:hAnsi="Arial Narrow"/>
          <w:b/>
          <w:bCs/>
          <w:szCs w:val="24"/>
          <w:lang w:eastAsia="pt-BR"/>
        </w:rPr>
        <w:t>5.3</w:t>
      </w:r>
      <w:r w:rsidRPr="00D429DF">
        <w:rPr>
          <w:rFonts w:ascii="Arial Narrow" w:hAnsi="Arial Narrow"/>
          <w:szCs w:val="24"/>
          <w:lang w:eastAsia="pt-BR"/>
        </w:rPr>
        <w:t xml:space="preserve">. </w:t>
      </w:r>
      <w:r w:rsidRPr="00D429DF">
        <w:rPr>
          <w:rFonts w:ascii="Arial Narrow" w:hAnsi="Arial Narrow"/>
          <w:szCs w:val="24"/>
        </w:rPr>
        <w:t>A Contratada, durante toda a execução do contrato, deverá manter todas as condições de habilitação e qualificação exigidas na licitação.</w:t>
      </w:r>
    </w:p>
    <w:p w14:paraId="1A72D45E" w14:textId="77777777" w:rsidR="008D4A88" w:rsidRPr="00D429DF" w:rsidRDefault="008D4A88" w:rsidP="00D429DF">
      <w:pPr>
        <w:pStyle w:val="Lista2"/>
        <w:spacing w:after="0" w:line="240" w:lineRule="auto"/>
        <w:ind w:left="0" w:firstLine="0"/>
        <w:contextualSpacing w:val="0"/>
        <w:jc w:val="both"/>
        <w:rPr>
          <w:rFonts w:ascii="Arial Narrow" w:hAnsi="Arial Narrow"/>
          <w:sz w:val="24"/>
          <w:szCs w:val="24"/>
        </w:rPr>
      </w:pPr>
      <w:r w:rsidRPr="00D429DF">
        <w:rPr>
          <w:rFonts w:ascii="Arial Narrow" w:hAnsi="Arial Narrow"/>
          <w:b/>
          <w:bCs/>
          <w:sz w:val="24"/>
          <w:szCs w:val="24"/>
        </w:rPr>
        <w:t>5.4.</w:t>
      </w:r>
      <w:r w:rsidRPr="00D429DF">
        <w:rPr>
          <w:rFonts w:ascii="Arial Narrow" w:hAnsi="Arial Narrow"/>
          <w:sz w:val="24"/>
          <w:szCs w:val="24"/>
        </w:rPr>
        <w:tab/>
        <w:t xml:space="preserve">A nota fiscal ou instrumento de cobrança equivalente deverá estar obrigatoriamente acompanhada da comprovação da regularidade fiscal, constatada pela Contratante, mediante consulta aos sítios eletrônicos oficiais ou à documentação mencionada no </w:t>
      </w:r>
      <w:hyperlink r:id="rId7" w:anchor=":~:text=Art.%2068.%20As,da%20legisla%C3%A7%C3%A3o%20espec%C3%ADfica." w:history="1">
        <w:r w:rsidRPr="00D429DF">
          <w:rPr>
            <w:rStyle w:val="Hyperlink"/>
            <w:rFonts w:ascii="Arial Narrow" w:hAnsi="Arial Narrow"/>
            <w:sz w:val="24"/>
            <w:szCs w:val="24"/>
          </w:rPr>
          <w:t>art. 68 da Lei 14.133, de 2021</w:t>
        </w:r>
      </w:hyperlink>
      <w:r w:rsidRPr="00D429DF">
        <w:rPr>
          <w:rFonts w:ascii="Arial Narrow" w:hAnsi="Arial Narrow"/>
          <w:sz w:val="24"/>
          <w:szCs w:val="24"/>
        </w:rPr>
        <w:t xml:space="preserve">.   </w:t>
      </w:r>
    </w:p>
    <w:p w14:paraId="4249CD40"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r w:rsidRPr="00D429DF">
        <w:rPr>
          <w:rFonts w:ascii="Arial Narrow" w:hAnsi="Arial Narrow"/>
          <w:b/>
          <w:bCs/>
          <w:sz w:val="24"/>
          <w:szCs w:val="24"/>
        </w:rPr>
        <w:t>5.4.1.</w:t>
      </w:r>
      <w:r w:rsidRPr="00D429DF">
        <w:rPr>
          <w:rFonts w:ascii="Arial Narrow" w:hAnsi="Arial Narrow"/>
          <w:bCs/>
          <w:sz w:val="24"/>
          <w:szCs w:val="24"/>
        </w:rPr>
        <w:tab/>
      </w:r>
      <w:r w:rsidRPr="00D429DF">
        <w:rPr>
          <w:rFonts w:ascii="Arial Narrow" w:hAnsi="Arial Narrow"/>
          <w:sz w:val="24"/>
          <w:szCs w:val="24"/>
        </w:rPr>
        <w:t xml:space="preserve">Em caso de irregularidade do contratado, será efetuada sua notificação, por escrito, para que, no prazo de </w:t>
      </w:r>
      <w:r w:rsidRPr="00D429DF">
        <w:rPr>
          <w:rFonts w:ascii="Arial Narrow" w:hAnsi="Arial Narrow"/>
          <w:b/>
          <w:bCs/>
          <w:sz w:val="24"/>
          <w:szCs w:val="24"/>
        </w:rPr>
        <w:t>5 (cinco) dias úteis</w:t>
      </w:r>
      <w:r w:rsidRPr="00D429DF">
        <w:rPr>
          <w:rFonts w:ascii="Arial Narrow" w:hAnsi="Arial Narrow"/>
          <w:sz w:val="24"/>
          <w:szCs w:val="24"/>
        </w:rPr>
        <w:t>, sejam sanadas as respectivas pendências ou, no mesmo prazo, apresente sua defesa.</w:t>
      </w:r>
    </w:p>
    <w:p w14:paraId="2453E572" w14:textId="77777777" w:rsidR="008D4A88" w:rsidRPr="00D429DF" w:rsidRDefault="008D4A88" w:rsidP="00D429DF">
      <w:pPr>
        <w:pStyle w:val="Lista4"/>
        <w:spacing w:after="0" w:line="240" w:lineRule="auto"/>
        <w:ind w:left="0" w:firstLine="0"/>
        <w:contextualSpacing w:val="0"/>
        <w:jc w:val="both"/>
        <w:rPr>
          <w:rFonts w:ascii="Arial Narrow" w:hAnsi="Arial Narrow"/>
          <w:sz w:val="24"/>
          <w:szCs w:val="24"/>
        </w:rPr>
      </w:pPr>
      <w:r w:rsidRPr="00D429DF">
        <w:rPr>
          <w:rFonts w:ascii="Arial Narrow" w:hAnsi="Arial Narrow"/>
          <w:b/>
          <w:sz w:val="24"/>
          <w:szCs w:val="24"/>
        </w:rPr>
        <w:t>5.4.1.1.</w:t>
      </w:r>
      <w:r w:rsidRPr="00D429DF">
        <w:rPr>
          <w:rFonts w:ascii="Arial Narrow" w:hAnsi="Arial Narrow"/>
          <w:sz w:val="24"/>
          <w:szCs w:val="24"/>
        </w:rPr>
        <w:tab/>
        <w:t>O prazo poderá ser prorrogado uma vez, por igual período, a critério do contratante.</w:t>
      </w:r>
    </w:p>
    <w:p w14:paraId="41960E0C"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r w:rsidRPr="00D429DF">
        <w:rPr>
          <w:rFonts w:ascii="Arial Narrow" w:hAnsi="Arial Narrow"/>
          <w:b/>
          <w:sz w:val="24"/>
          <w:szCs w:val="24"/>
        </w:rPr>
        <w:t>5.4.2.</w:t>
      </w:r>
      <w:r w:rsidRPr="00D429DF">
        <w:rPr>
          <w:rFonts w:ascii="Arial Narrow" w:hAnsi="Arial Narrow"/>
          <w:sz w:val="24"/>
          <w:szCs w:val="24"/>
        </w:rPr>
        <w:tab/>
        <w:t>Não havendo regularização ou sendo a defesa considerada improcedente, o contratante deverá comunicar à equipe de fiscalização quanto à inadimplência do contratado, bem como quanto à existência de pagamento a ser efetuado, para que sejam acionados os meios pertinentes e necessários para garantir o recebimento de seus créditos, de acordo com a efetiva execução do objeto.</w:t>
      </w:r>
    </w:p>
    <w:p w14:paraId="34A5AEB6"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r w:rsidRPr="00D429DF">
        <w:rPr>
          <w:rFonts w:ascii="Arial Narrow" w:hAnsi="Arial Narrow"/>
          <w:b/>
          <w:sz w:val="24"/>
          <w:szCs w:val="24"/>
        </w:rPr>
        <w:t>5.4.3.</w:t>
      </w:r>
      <w:r w:rsidRPr="00D429DF">
        <w:rPr>
          <w:rFonts w:ascii="Arial Narrow" w:hAnsi="Arial Narrow"/>
          <w:sz w:val="24"/>
          <w:szCs w:val="24"/>
        </w:rPr>
        <w:tab/>
        <w:t>Persistindo a irregularidade, a contratante, em decisão fundamentada, deverá aplicar a penalidade cabível nos autos do processo administrativo correspondente.</w:t>
      </w:r>
    </w:p>
    <w:p w14:paraId="532C597A" w14:textId="77777777" w:rsidR="008D4A88" w:rsidRPr="00D429DF" w:rsidRDefault="008D4A88" w:rsidP="00D429DF">
      <w:pPr>
        <w:pStyle w:val="Lista2"/>
        <w:spacing w:after="0" w:line="240" w:lineRule="auto"/>
        <w:ind w:left="0" w:firstLine="0"/>
        <w:contextualSpacing w:val="0"/>
        <w:jc w:val="both"/>
        <w:rPr>
          <w:rFonts w:ascii="Arial Narrow" w:hAnsi="Arial Narrow"/>
          <w:sz w:val="24"/>
          <w:szCs w:val="24"/>
        </w:rPr>
      </w:pPr>
      <w:r w:rsidRPr="00D429DF">
        <w:rPr>
          <w:rFonts w:ascii="Arial Narrow" w:hAnsi="Arial Narrow"/>
          <w:b/>
          <w:sz w:val="24"/>
          <w:szCs w:val="24"/>
        </w:rPr>
        <w:t>5.5.</w:t>
      </w:r>
      <w:r w:rsidRPr="00D429DF">
        <w:rPr>
          <w:rFonts w:ascii="Arial Narrow" w:hAnsi="Arial Narrow"/>
          <w:b/>
          <w:sz w:val="24"/>
          <w:szCs w:val="24"/>
        </w:rPr>
        <w:tab/>
      </w:r>
      <w:r w:rsidRPr="00D429DF">
        <w:rPr>
          <w:rFonts w:ascii="Arial Narrow" w:hAnsi="Arial Narrow"/>
          <w:sz w:val="24"/>
          <w:szCs w:val="24"/>
        </w:rPr>
        <w:t>A empresa contratada deverá observar a forma de remessa da NF e demais documentos pertinentes que devem acompanhá-la.</w:t>
      </w:r>
    </w:p>
    <w:p w14:paraId="67718398" w14:textId="77777777" w:rsidR="008D4A88" w:rsidRPr="00D429DF" w:rsidRDefault="008D4A88" w:rsidP="00D429DF">
      <w:pPr>
        <w:pStyle w:val="Lista2"/>
        <w:spacing w:after="0" w:line="240" w:lineRule="auto"/>
        <w:ind w:left="0" w:firstLine="0"/>
        <w:contextualSpacing w:val="0"/>
        <w:jc w:val="both"/>
        <w:rPr>
          <w:rFonts w:ascii="Arial Narrow" w:hAnsi="Arial Narrow"/>
          <w:b/>
          <w:sz w:val="24"/>
          <w:szCs w:val="24"/>
        </w:rPr>
      </w:pPr>
      <w:r w:rsidRPr="00D429DF">
        <w:rPr>
          <w:rFonts w:ascii="Arial Narrow" w:hAnsi="Arial Narrow"/>
          <w:b/>
          <w:sz w:val="24"/>
          <w:szCs w:val="24"/>
        </w:rPr>
        <w:t>5.6.</w:t>
      </w:r>
      <w:r w:rsidRPr="00D429DF">
        <w:rPr>
          <w:rFonts w:ascii="Arial Narrow" w:hAnsi="Arial Narrow"/>
          <w:b/>
          <w:sz w:val="24"/>
          <w:szCs w:val="24"/>
        </w:rPr>
        <w:tab/>
        <w:t>DO PAGAMENTO:</w:t>
      </w:r>
    </w:p>
    <w:p w14:paraId="08D25C1A"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lang w:eastAsia="ar-SA"/>
        </w:rPr>
      </w:pPr>
      <w:r w:rsidRPr="00D429DF">
        <w:rPr>
          <w:rFonts w:ascii="Arial Narrow" w:hAnsi="Arial Narrow"/>
          <w:b/>
          <w:bCs/>
          <w:sz w:val="24"/>
          <w:szCs w:val="24"/>
        </w:rPr>
        <w:t>5.6.1</w:t>
      </w:r>
      <w:r w:rsidRPr="00D429DF">
        <w:rPr>
          <w:rFonts w:ascii="Arial Narrow" w:hAnsi="Arial Narrow"/>
          <w:sz w:val="24"/>
          <w:szCs w:val="24"/>
        </w:rPr>
        <w:t>.</w:t>
      </w:r>
      <w:r w:rsidRPr="00D429DF">
        <w:rPr>
          <w:rFonts w:ascii="Arial Narrow" w:hAnsi="Arial Narrow"/>
          <w:sz w:val="24"/>
          <w:szCs w:val="24"/>
        </w:rPr>
        <w:tab/>
      </w:r>
      <w:r w:rsidRPr="00D429DF">
        <w:rPr>
          <w:rFonts w:ascii="Arial Narrow" w:hAnsi="Arial Narrow"/>
          <w:sz w:val="24"/>
          <w:szCs w:val="24"/>
          <w:lang w:eastAsia="ar-SA"/>
        </w:rPr>
        <w:t>O pagamento, decorrente do fornecimento do objeto do Contrato, será efetuado mediante crédito em conta corrente, em até 20 (vinte) dias após entrega do produto e sua respectiva nota fiscal ao setor de tesouraria da prefeitura.</w:t>
      </w:r>
    </w:p>
    <w:p w14:paraId="09240AEB"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r w:rsidRPr="00D429DF">
        <w:rPr>
          <w:rFonts w:ascii="Arial Narrow" w:eastAsia="Times New Roman" w:hAnsi="Arial Narrow"/>
          <w:b/>
          <w:bCs/>
          <w:sz w:val="24"/>
          <w:szCs w:val="24"/>
          <w:lang w:eastAsia="ar-SA"/>
        </w:rPr>
        <w:t>5.6.2</w:t>
      </w:r>
      <w:r w:rsidRPr="00D429DF">
        <w:rPr>
          <w:rFonts w:ascii="Arial Narrow" w:eastAsia="Times New Roman" w:hAnsi="Arial Narrow"/>
          <w:sz w:val="24"/>
          <w:szCs w:val="24"/>
          <w:lang w:eastAsia="ar-SA"/>
        </w:rPr>
        <w:t>.</w:t>
      </w:r>
      <w:r w:rsidRPr="00D429DF">
        <w:rPr>
          <w:rFonts w:ascii="Arial Narrow" w:eastAsia="Times New Roman" w:hAnsi="Arial Narrow"/>
          <w:sz w:val="24"/>
          <w:szCs w:val="24"/>
          <w:lang w:eastAsia="ar-SA"/>
        </w:rPr>
        <w:tab/>
      </w:r>
      <w:r w:rsidRPr="00D429DF">
        <w:rPr>
          <w:rFonts w:ascii="Arial Narrow" w:hAnsi="Arial Narrow"/>
          <w:sz w:val="24"/>
          <w:szCs w:val="24"/>
        </w:rPr>
        <w:t xml:space="preserve">O documento de cobrança da Contratada será mediante nota fiscal/fatura, cujo crédito será realizado na conta corrente indicada pela Contratada. </w:t>
      </w:r>
    </w:p>
    <w:p w14:paraId="46C3990F"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proofErr w:type="gramStart"/>
      <w:r w:rsidRPr="00D429DF">
        <w:rPr>
          <w:rFonts w:ascii="Arial Narrow" w:hAnsi="Arial Narrow"/>
          <w:b/>
          <w:sz w:val="24"/>
          <w:szCs w:val="24"/>
        </w:rPr>
        <w:t>5.6.3</w:t>
      </w:r>
      <w:r w:rsidRPr="00D429DF">
        <w:rPr>
          <w:rFonts w:ascii="Arial Narrow" w:hAnsi="Arial Narrow"/>
          <w:b/>
          <w:sz w:val="24"/>
          <w:szCs w:val="24"/>
        </w:rPr>
        <w:tab/>
      </w:r>
      <w:r w:rsidRPr="00D429DF">
        <w:rPr>
          <w:rFonts w:ascii="Arial Narrow" w:hAnsi="Arial Narrow"/>
          <w:sz w:val="24"/>
          <w:szCs w:val="24"/>
        </w:rPr>
        <w:t>Será</w:t>
      </w:r>
      <w:proofErr w:type="gramEnd"/>
      <w:r w:rsidRPr="00D429DF">
        <w:rPr>
          <w:rFonts w:ascii="Arial Narrow" w:hAnsi="Arial Narrow"/>
          <w:sz w:val="24"/>
          <w:szCs w:val="24"/>
        </w:rPr>
        <w:t xml:space="preserve"> considerada data do pagamento o dia em que constar como emitida a ordem bancária para pagamento.</w:t>
      </w:r>
    </w:p>
    <w:p w14:paraId="58D3BD6C"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lang w:eastAsia="pt-BR"/>
        </w:rPr>
      </w:pPr>
      <w:proofErr w:type="gramStart"/>
      <w:r w:rsidRPr="00D429DF">
        <w:rPr>
          <w:rFonts w:ascii="Arial Narrow" w:hAnsi="Arial Narrow"/>
          <w:b/>
          <w:sz w:val="24"/>
          <w:szCs w:val="24"/>
          <w:lang w:eastAsia="pt-BR"/>
        </w:rPr>
        <w:t>5.6.4</w:t>
      </w:r>
      <w:r w:rsidRPr="00D429DF">
        <w:rPr>
          <w:rFonts w:ascii="Arial Narrow" w:hAnsi="Arial Narrow"/>
          <w:b/>
          <w:sz w:val="24"/>
          <w:szCs w:val="24"/>
          <w:lang w:eastAsia="pt-BR"/>
        </w:rPr>
        <w:tab/>
      </w:r>
      <w:r w:rsidRPr="00D429DF">
        <w:rPr>
          <w:rFonts w:ascii="Arial Narrow" w:hAnsi="Arial Narrow"/>
          <w:sz w:val="24"/>
          <w:szCs w:val="24"/>
          <w:lang w:eastAsia="pt-BR"/>
        </w:rPr>
        <w:t>Se</w:t>
      </w:r>
      <w:proofErr w:type="gramEnd"/>
      <w:r w:rsidRPr="00D429DF">
        <w:rPr>
          <w:rFonts w:ascii="Arial Narrow" w:hAnsi="Arial Narrow"/>
          <w:sz w:val="24"/>
          <w:szCs w:val="24"/>
          <w:lang w:eastAsia="pt-BR"/>
        </w:rPr>
        <w:t xml:space="preserve"> for constatado erro ou irregularidade na nota fiscal/fatura, a Contratante, a seu critério, poderá devolvê-la para as devidas correções, ou aceitá-la, com a glosa da parte que considerar indevida, nesta hipótese, o prazo para pagamento iniciar-se-á após a regularização da situação ou reapresentação do documento fiscal, não acarretando qualquer ônus para a Contratante.</w:t>
      </w:r>
    </w:p>
    <w:p w14:paraId="4E16C46E" w14:textId="77777777" w:rsidR="008D4A88" w:rsidRPr="00D429DF" w:rsidRDefault="008D4A88" w:rsidP="00D429DF">
      <w:pPr>
        <w:pStyle w:val="Lista4"/>
        <w:spacing w:after="0" w:line="240" w:lineRule="auto"/>
        <w:ind w:left="0" w:firstLine="0"/>
        <w:contextualSpacing w:val="0"/>
        <w:jc w:val="both"/>
        <w:rPr>
          <w:rFonts w:ascii="Arial Narrow" w:hAnsi="Arial Narrow"/>
          <w:sz w:val="24"/>
          <w:szCs w:val="24"/>
          <w:lang w:eastAsia="pt-BR"/>
        </w:rPr>
      </w:pPr>
      <w:proofErr w:type="gramStart"/>
      <w:r w:rsidRPr="00D429DF">
        <w:rPr>
          <w:rFonts w:ascii="Arial Narrow" w:hAnsi="Arial Narrow"/>
          <w:b/>
          <w:sz w:val="24"/>
          <w:szCs w:val="24"/>
          <w:lang w:eastAsia="pt-BR"/>
        </w:rPr>
        <w:t>5.6.4.1</w:t>
      </w:r>
      <w:r w:rsidRPr="00D429DF">
        <w:rPr>
          <w:rFonts w:ascii="Arial Narrow" w:hAnsi="Arial Narrow"/>
          <w:b/>
          <w:sz w:val="24"/>
          <w:szCs w:val="24"/>
          <w:lang w:eastAsia="pt-BR"/>
        </w:rPr>
        <w:tab/>
      </w:r>
      <w:r w:rsidRPr="00D429DF">
        <w:rPr>
          <w:rFonts w:ascii="Arial Narrow" w:hAnsi="Arial Narrow"/>
          <w:sz w:val="24"/>
          <w:szCs w:val="24"/>
          <w:lang w:eastAsia="pt-BR"/>
        </w:rPr>
        <w:t>Na</w:t>
      </w:r>
      <w:proofErr w:type="gramEnd"/>
      <w:r w:rsidRPr="00D429DF">
        <w:rPr>
          <w:rFonts w:ascii="Arial Narrow" w:hAnsi="Arial Narrow"/>
          <w:sz w:val="24"/>
          <w:szCs w:val="24"/>
          <w:lang w:eastAsia="pt-BR"/>
        </w:rPr>
        <w:t xml:space="preserve"> hipótese de devolução, a nota fiscal/fatura será considerada como não apresentada, para fins de atendimento das condições contratuais.</w:t>
      </w:r>
    </w:p>
    <w:p w14:paraId="5A7A94E3"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lang w:eastAsia="pt-BR"/>
        </w:rPr>
      </w:pPr>
      <w:r w:rsidRPr="00D429DF">
        <w:rPr>
          <w:rFonts w:ascii="Arial Narrow" w:hAnsi="Arial Narrow"/>
          <w:b/>
          <w:bCs/>
          <w:sz w:val="24"/>
          <w:szCs w:val="24"/>
          <w:lang w:eastAsia="pt-BR"/>
        </w:rPr>
        <w:t>5.6.5</w:t>
      </w:r>
      <w:r w:rsidRPr="00D429DF">
        <w:rPr>
          <w:rFonts w:ascii="Arial Narrow" w:hAnsi="Arial Narrow"/>
          <w:b/>
          <w:bCs/>
          <w:sz w:val="24"/>
          <w:szCs w:val="24"/>
          <w:lang w:eastAsia="pt-BR"/>
        </w:rPr>
        <w:tab/>
      </w:r>
      <w:r w:rsidRPr="00D429DF">
        <w:rPr>
          <w:rFonts w:ascii="Arial Narrow" w:hAnsi="Arial Narrow"/>
          <w:sz w:val="24"/>
          <w:szCs w:val="24"/>
          <w:lang w:eastAsia="pt-BR"/>
        </w:rPr>
        <w:t>A Contratante não pagará, sem que tenha autorização prévia e formal, qualquer compromisso que lhe venha a ser cobrado diretamente por terceiros, sejam ou não instituições financeiras.</w:t>
      </w:r>
    </w:p>
    <w:p w14:paraId="2BAEBC01"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lang w:eastAsia="pt-BR"/>
        </w:rPr>
      </w:pPr>
      <w:r w:rsidRPr="00D429DF">
        <w:rPr>
          <w:rFonts w:ascii="Arial Narrow" w:hAnsi="Arial Narrow"/>
          <w:b/>
          <w:bCs/>
          <w:sz w:val="24"/>
          <w:szCs w:val="24"/>
          <w:lang w:eastAsia="pt-BR"/>
        </w:rPr>
        <w:t>5.6.6.</w:t>
      </w:r>
      <w:r w:rsidRPr="00D429DF">
        <w:rPr>
          <w:rFonts w:ascii="Arial Narrow" w:hAnsi="Arial Narrow"/>
          <w:sz w:val="24"/>
          <w:szCs w:val="24"/>
          <w:lang w:eastAsia="pt-BR"/>
        </w:rPr>
        <w:tab/>
        <w:t>Os eventuais encargos financeiros, processuais e outros, decorrentes da inobservância, pela Contratada, de prazo de pagamento, serão de sua exclusiva responsabilidade.</w:t>
      </w:r>
    </w:p>
    <w:p w14:paraId="696F4FA6"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lang w:eastAsia="pt-BR"/>
        </w:rPr>
      </w:pPr>
      <w:r w:rsidRPr="00D429DF">
        <w:rPr>
          <w:rFonts w:ascii="Arial Narrow" w:hAnsi="Arial Narrow"/>
          <w:b/>
          <w:bCs/>
          <w:sz w:val="24"/>
          <w:szCs w:val="24"/>
          <w:lang w:eastAsia="pt-BR"/>
        </w:rPr>
        <w:t>5.6.7.</w:t>
      </w:r>
      <w:r w:rsidRPr="00D429DF">
        <w:rPr>
          <w:rFonts w:ascii="Arial Narrow" w:hAnsi="Arial Narrow"/>
          <w:b/>
          <w:bCs/>
          <w:sz w:val="24"/>
          <w:szCs w:val="24"/>
          <w:lang w:eastAsia="pt-BR"/>
        </w:rPr>
        <w:tab/>
      </w:r>
      <w:r w:rsidRPr="00D429DF">
        <w:rPr>
          <w:rFonts w:ascii="Arial Narrow" w:hAnsi="Arial Narrow"/>
          <w:sz w:val="24"/>
          <w:szCs w:val="24"/>
          <w:lang w:eastAsia="pt-BR"/>
        </w:rPr>
        <w:t>A Contratante efetuará retenção, na fonte, dos tributos e contribuições sobre todos os pagamentos devidos à Contratada, na forma da legislação aplicável.</w:t>
      </w:r>
    </w:p>
    <w:p w14:paraId="6E4F729C" w14:textId="77777777" w:rsidR="008D4A88" w:rsidRPr="00D429DF" w:rsidRDefault="008D4A88" w:rsidP="00D429DF">
      <w:pPr>
        <w:pStyle w:val="Corpodetexto21"/>
        <w:widowControl w:val="0"/>
        <w:spacing w:line="240" w:lineRule="auto"/>
        <w:ind w:firstLine="0"/>
        <w:rPr>
          <w:rFonts w:ascii="Arial Narrow" w:hAnsi="Arial Narrow"/>
          <w:szCs w:val="24"/>
        </w:rPr>
      </w:pPr>
      <w:r w:rsidRPr="00D429DF">
        <w:rPr>
          <w:rFonts w:ascii="Arial Narrow" w:hAnsi="Arial Narrow"/>
          <w:b/>
          <w:bCs/>
          <w:szCs w:val="24"/>
        </w:rPr>
        <w:t>5.6.8</w:t>
      </w:r>
      <w:r w:rsidRPr="00D429DF">
        <w:rPr>
          <w:rFonts w:ascii="Arial Narrow" w:hAnsi="Arial Narrow"/>
          <w:szCs w:val="24"/>
        </w:rPr>
        <w:t>. Será efetuada a glosa no pagamento, proporcional à irregularidade verificada, sem prejuízo das sanções cabíveis, caso se constate que a contratada:</w:t>
      </w:r>
    </w:p>
    <w:p w14:paraId="78ECCCAB" w14:textId="77777777" w:rsidR="008D4A88" w:rsidRPr="00D429DF" w:rsidRDefault="008D4A88" w:rsidP="00D429DF">
      <w:pPr>
        <w:pStyle w:val="Corpodetexto21"/>
        <w:widowControl w:val="0"/>
        <w:spacing w:line="240" w:lineRule="auto"/>
        <w:ind w:firstLine="0"/>
        <w:rPr>
          <w:rFonts w:ascii="Arial Narrow" w:hAnsi="Arial Narrow"/>
          <w:szCs w:val="24"/>
        </w:rPr>
      </w:pPr>
      <w:r w:rsidRPr="00D429DF">
        <w:rPr>
          <w:rFonts w:ascii="Arial Narrow" w:hAnsi="Arial Narrow"/>
          <w:b/>
          <w:bCs/>
          <w:szCs w:val="24"/>
        </w:rPr>
        <w:t>5.6.8.1.</w:t>
      </w:r>
      <w:r w:rsidRPr="00D429DF">
        <w:rPr>
          <w:rFonts w:ascii="Arial Narrow" w:hAnsi="Arial Narrow"/>
          <w:szCs w:val="24"/>
        </w:rPr>
        <w:t xml:space="preserve"> Não produziu os resultados acordados ou deixe de executar as atividades contratadas ou não as executou com a qualidade mínima exigida.</w:t>
      </w:r>
    </w:p>
    <w:p w14:paraId="2F74C205"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r w:rsidRPr="00D429DF">
        <w:rPr>
          <w:rFonts w:ascii="Arial Narrow" w:hAnsi="Arial Narrow"/>
          <w:b/>
          <w:sz w:val="24"/>
          <w:szCs w:val="24"/>
        </w:rPr>
        <w:lastRenderedPageBreak/>
        <w:t>5.6.9</w:t>
      </w:r>
      <w:r w:rsidRPr="00D429DF">
        <w:rPr>
          <w:rFonts w:ascii="Arial Narrow" w:hAnsi="Arial Narrow"/>
          <w:sz w:val="24"/>
          <w:szCs w:val="24"/>
        </w:rPr>
        <w:t>.</w:t>
      </w:r>
      <w:r w:rsidRPr="00D429DF">
        <w:rPr>
          <w:rFonts w:ascii="Arial Narrow" w:hAnsi="Arial Narrow"/>
          <w:sz w:val="24"/>
          <w:szCs w:val="24"/>
        </w:rPr>
        <w:tab/>
        <w:t>Em se tratando de execução de recursos da União decorrente de transferência voluntária, as regras de pagamento atenderão ao regramento próprio editado por aquele ente.</w:t>
      </w:r>
    </w:p>
    <w:p w14:paraId="2D440412"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p>
    <w:p w14:paraId="255D009B"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b/>
          <w:bCs/>
          <w:sz w:val="24"/>
          <w:szCs w:val="24"/>
        </w:rPr>
      </w:pPr>
      <w:r w:rsidRPr="00D429DF">
        <w:rPr>
          <w:rFonts w:ascii="Arial Narrow" w:hAnsi="Arial Narrow"/>
          <w:b/>
          <w:bCs/>
          <w:sz w:val="24"/>
          <w:szCs w:val="24"/>
        </w:rPr>
        <w:t>6. DO PLANO DE FISCALIZAÇÃO/GESTÃO DO CONTRATO</w:t>
      </w:r>
    </w:p>
    <w:p w14:paraId="7BECFA85" w14:textId="77777777" w:rsidR="008D4A88" w:rsidRPr="00D429DF" w:rsidRDefault="008D4A88" w:rsidP="00D429DF">
      <w:pPr>
        <w:pStyle w:val="Lista2"/>
        <w:spacing w:after="0" w:line="240" w:lineRule="auto"/>
        <w:ind w:left="0" w:firstLine="0"/>
        <w:contextualSpacing w:val="0"/>
        <w:jc w:val="both"/>
        <w:rPr>
          <w:rFonts w:ascii="Arial Narrow" w:hAnsi="Arial Narrow"/>
          <w:sz w:val="24"/>
          <w:szCs w:val="24"/>
        </w:rPr>
      </w:pPr>
      <w:r w:rsidRPr="00D429DF">
        <w:rPr>
          <w:rFonts w:ascii="Arial Narrow" w:hAnsi="Arial Narrow"/>
          <w:b/>
          <w:bCs/>
          <w:sz w:val="24"/>
          <w:szCs w:val="24"/>
        </w:rPr>
        <w:t>6.1.</w:t>
      </w:r>
      <w:r w:rsidRPr="00D429DF">
        <w:rPr>
          <w:rFonts w:ascii="Arial Narrow" w:hAnsi="Arial Narrow"/>
          <w:sz w:val="24"/>
          <w:szCs w:val="24"/>
        </w:rPr>
        <w:tab/>
        <w:t>Nos termos do art. 117 da Lei 14.133, de 2021, será designado representante para acompanhar e fiscalizar a execução da contratação, anotando em registro próprio todas as ocorrências relacionadas, e determinando o que for necessário à regularização de falhas ou defeitos observados.</w:t>
      </w:r>
    </w:p>
    <w:p w14:paraId="4D53B3B5" w14:textId="77777777" w:rsidR="008D4A88" w:rsidRPr="00D429DF" w:rsidRDefault="008D4A88" w:rsidP="00D429DF">
      <w:pPr>
        <w:pStyle w:val="Lista2"/>
        <w:spacing w:after="0" w:line="240" w:lineRule="auto"/>
        <w:ind w:left="0" w:firstLine="0"/>
        <w:contextualSpacing w:val="0"/>
        <w:jc w:val="both"/>
        <w:rPr>
          <w:rFonts w:ascii="Arial Narrow" w:hAnsi="Arial Narrow"/>
          <w:sz w:val="24"/>
          <w:szCs w:val="24"/>
        </w:rPr>
      </w:pPr>
      <w:r w:rsidRPr="00D429DF">
        <w:rPr>
          <w:rFonts w:ascii="Arial Narrow" w:hAnsi="Arial Narrow"/>
          <w:b/>
          <w:bCs/>
          <w:sz w:val="24"/>
          <w:szCs w:val="24"/>
        </w:rPr>
        <w:t>6.2.</w:t>
      </w:r>
      <w:r w:rsidRPr="00D429DF">
        <w:rPr>
          <w:rFonts w:ascii="Arial Narrow" w:hAnsi="Arial Narrow"/>
          <w:sz w:val="24"/>
          <w:szCs w:val="24"/>
        </w:rPr>
        <w:tab/>
        <w:t>O plano básico de fiscalização como forma de implementação do gerenciamento de riscos encontra-se em desenvolvimento no município, no processo de transição de regimes. Até a publicação do normativo respectivo, os fiscais de contratos devem observar as regras atuais de fiscalização, como forma de inibir os principais riscos comuns a toda contratação.</w:t>
      </w:r>
    </w:p>
    <w:p w14:paraId="1F21F61B" w14:textId="77777777" w:rsidR="008D4A88" w:rsidRPr="00D429DF" w:rsidRDefault="008D4A88" w:rsidP="00D429DF">
      <w:pPr>
        <w:pStyle w:val="Lista2"/>
        <w:spacing w:after="0" w:line="240" w:lineRule="auto"/>
        <w:ind w:left="0" w:firstLine="0"/>
        <w:contextualSpacing w:val="0"/>
        <w:jc w:val="both"/>
        <w:rPr>
          <w:rFonts w:ascii="Arial Narrow" w:hAnsi="Arial Narrow"/>
          <w:sz w:val="24"/>
          <w:szCs w:val="24"/>
        </w:rPr>
      </w:pPr>
      <w:r w:rsidRPr="00D429DF">
        <w:rPr>
          <w:rFonts w:ascii="Arial Narrow" w:hAnsi="Arial Narrow"/>
          <w:b/>
          <w:bCs/>
          <w:sz w:val="24"/>
          <w:szCs w:val="24"/>
        </w:rPr>
        <w:t>6.3.</w:t>
      </w:r>
      <w:r w:rsidRPr="00D429DF">
        <w:rPr>
          <w:rFonts w:ascii="Arial Narrow" w:hAnsi="Arial Narrow"/>
          <w:sz w:val="24"/>
          <w:szCs w:val="24"/>
        </w:rPr>
        <w:tab/>
        <w:t>Para a efetividade e eficiência da execução contratual, o contratado deverá apresentar preposto devidamente qualificado e manter atualizado o seu contato eletrônico, sendo que a comunicação entre a equipe de fiscalização e o preposto se dará principalmente por via de e-mail informados no contrato, sendo de responsabilidade da contratada manter o endereço eletrônico atualizado.</w:t>
      </w:r>
    </w:p>
    <w:p w14:paraId="74EB2AFE" w14:textId="77777777" w:rsidR="008D4A88" w:rsidRPr="00D429DF" w:rsidRDefault="008D4A88" w:rsidP="00D429DF">
      <w:pPr>
        <w:pStyle w:val="Lista2"/>
        <w:spacing w:after="0" w:line="240" w:lineRule="auto"/>
        <w:ind w:left="0" w:firstLine="0"/>
        <w:contextualSpacing w:val="0"/>
        <w:jc w:val="both"/>
        <w:rPr>
          <w:rFonts w:ascii="Arial Narrow" w:hAnsi="Arial Narrow"/>
          <w:sz w:val="24"/>
          <w:szCs w:val="24"/>
        </w:rPr>
      </w:pPr>
      <w:r w:rsidRPr="00D429DF">
        <w:rPr>
          <w:rFonts w:ascii="Arial Narrow" w:hAnsi="Arial Narrow"/>
          <w:b/>
          <w:sz w:val="24"/>
          <w:szCs w:val="24"/>
        </w:rPr>
        <w:t>6.5.</w:t>
      </w:r>
      <w:r w:rsidRPr="00D429DF">
        <w:rPr>
          <w:rFonts w:ascii="Arial Narrow" w:hAnsi="Arial Narrow"/>
          <w:sz w:val="24"/>
          <w:szCs w:val="24"/>
        </w:rPr>
        <w:tab/>
        <w:t>Havendo ações específicas ao objeto necessárias à fiscalização do contrato, estas constarão do item “Do Gerenciamento de Riscos” no relatório do ETP, se for o caso, e na Ata de RP.</w:t>
      </w:r>
    </w:p>
    <w:p w14:paraId="7CDD5385" w14:textId="77777777" w:rsidR="008D4A88" w:rsidRPr="00D429DF" w:rsidRDefault="008D4A88" w:rsidP="00D429DF">
      <w:pPr>
        <w:pStyle w:val="Lista2"/>
        <w:spacing w:after="0" w:line="240" w:lineRule="auto"/>
        <w:ind w:left="0" w:firstLine="0"/>
        <w:contextualSpacing w:val="0"/>
        <w:jc w:val="both"/>
        <w:rPr>
          <w:rFonts w:ascii="Arial Narrow" w:hAnsi="Arial Narrow"/>
          <w:sz w:val="24"/>
          <w:szCs w:val="24"/>
        </w:rPr>
      </w:pPr>
    </w:p>
    <w:p w14:paraId="51DA2241" w14:textId="77777777" w:rsidR="008D4A88" w:rsidRPr="00D429DF" w:rsidRDefault="008D4A88" w:rsidP="00D429DF">
      <w:pPr>
        <w:pStyle w:val="Corpodetexto"/>
        <w:spacing w:after="0" w:line="240" w:lineRule="auto"/>
        <w:jc w:val="both"/>
        <w:rPr>
          <w:rFonts w:ascii="Arial Narrow" w:hAnsi="Arial Narrow"/>
          <w:b/>
          <w:sz w:val="24"/>
          <w:szCs w:val="24"/>
        </w:rPr>
      </w:pPr>
      <w:r w:rsidRPr="00D429DF">
        <w:rPr>
          <w:rFonts w:ascii="Arial Narrow" w:hAnsi="Arial Narrow"/>
          <w:b/>
          <w:sz w:val="24"/>
          <w:szCs w:val="24"/>
        </w:rPr>
        <w:t xml:space="preserve">7. DOS CRITÉRIOS DE SELEÇÃO DO FORNECEDOR </w:t>
      </w:r>
    </w:p>
    <w:p w14:paraId="38610B14"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b/>
          <w:sz w:val="24"/>
          <w:szCs w:val="24"/>
        </w:rPr>
      </w:pPr>
      <w:r w:rsidRPr="00D429DF">
        <w:rPr>
          <w:rFonts w:ascii="Arial Narrow" w:hAnsi="Arial Narrow"/>
          <w:b/>
          <w:sz w:val="24"/>
          <w:szCs w:val="24"/>
        </w:rPr>
        <w:t xml:space="preserve">7.1. </w:t>
      </w:r>
      <w:r w:rsidRPr="00D429DF">
        <w:rPr>
          <w:rFonts w:ascii="Arial Narrow" w:eastAsia="Times New Roman" w:hAnsi="Arial Narrow"/>
          <w:sz w:val="24"/>
          <w:szCs w:val="24"/>
          <w:lang w:eastAsia="pt-BR"/>
        </w:rPr>
        <w:t>A licitação será dividida em itens, facultando-se ao licitante a participação em quantos itens forem de seu interesse.</w:t>
      </w:r>
    </w:p>
    <w:p w14:paraId="7DF2D494"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bCs/>
          <w:sz w:val="24"/>
          <w:szCs w:val="24"/>
        </w:rPr>
      </w:pPr>
      <w:r w:rsidRPr="00D429DF">
        <w:rPr>
          <w:rFonts w:ascii="Arial Narrow" w:hAnsi="Arial Narrow"/>
          <w:b/>
          <w:bCs/>
          <w:sz w:val="24"/>
          <w:szCs w:val="24"/>
        </w:rPr>
        <w:t>7.1.1.</w:t>
      </w:r>
      <w:r w:rsidRPr="00D429DF">
        <w:rPr>
          <w:rFonts w:ascii="Arial Narrow" w:hAnsi="Arial Narrow"/>
          <w:bCs/>
          <w:sz w:val="24"/>
          <w:szCs w:val="24"/>
        </w:rPr>
        <w:t xml:space="preserve"> O fornecedor será selecionado por meio da realização de procedimento de LICITAÇÃO, na modalidade PREGÃO, sob a forma PRESENCIAL, com adoção do critério de julgamento MENOR PREÇO.</w:t>
      </w:r>
    </w:p>
    <w:p w14:paraId="67D23B8F"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b/>
          <w:sz w:val="24"/>
          <w:szCs w:val="24"/>
        </w:rPr>
      </w:pPr>
      <w:bookmarkStart w:id="0" w:name="_Hlk140739523"/>
    </w:p>
    <w:p w14:paraId="0743B84A"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b/>
          <w:bCs/>
          <w:sz w:val="24"/>
          <w:szCs w:val="24"/>
        </w:rPr>
      </w:pPr>
      <w:r w:rsidRPr="00D429DF">
        <w:rPr>
          <w:rFonts w:ascii="Arial Narrow" w:hAnsi="Arial Narrow"/>
          <w:b/>
          <w:bCs/>
          <w:sz w:val="24"/>
          <w:szCs w:val="24"/>
        </w:rPr>
        <w:t>8. DA ESTIMATIVA DO VALOR DA CONTRATAÇÃO</w:t>
      </w:r>
    </w:p>
    <w:p w14:paraId="4C01B278" w14:textId="26FB0A27" w:rsidR="008D4A88" w:rsidRPr="00D429DF" w:rsidRDefault="008D4A88" w:rsidP="00D429DF">
      <w:pPr>
        <w:pStyle w:val="PargrafodaLista"/>
        <w:widowControl w:val="0"/>
        <w:numPr>
          <w:ilvl w:val="1"/>
          <w:numId w:val="15"/>
        </w:numPr>
        <w:autoSpaceDE w:val="0"/>
        <w:autoSpaceDN w:val="0"/>
        <w:spacing w:after="0" w:line="240" w:lineRule="auto"/>
        <w:ind w:left="0" w:firstLine="0"/>
        <w:contextualSpacing w:val="0"/>
        <w:jc w:val="both"/>
        <w:rPr>
          <w:rFonts w:ascii="Arial Narrow" w:hAnsi="Arial Narrow"/>
          <w:bCs/>
          <w:sz w:val="24"/>
          <w:szCs w:val="24"/>
        </w:rPr>
      </w:pPr>
      <w:r w:rsidRPr="00D429DF">
        <w:rPr>
          <w:rFonts w:ascii="Arial Narrow" w:hAnsi="Arial Narrow"/>
          <w:bCs/>
          <w:sz w:val="24"/>
          <w:szCs w:val="24"/>
        </w:rPr>
        <w:t xml:space="preserve">O valor total estimado da contratação é </w:t>
      </w:r>
      <w:r w:rsidR="003D5696" w:rsidRPr="003D5696">
        <w:rPr>
          <w:rFonts w:ascii="Arial Narrow" w:hAnsi="Arial Narrow" w:cs="Arial"/>
          <w:b/>
          <w:sz w:val="24"/>
          <w:szCs w:val="24"/>
        </w:rPr>
        <w:t>R$</w:t>
      </w:r>
      <w:r w:rsidR="00995A4C">
        <w:rPr>
          <w:rFonts w:ascii="Arial Narrow" w:hAnsi="Arial Narrow" w:cs="Arial"/>
          <w:b/>
          <w:sz w:val="24"/>
          <w:szCs w:val="24"/>
        </w:rPr>
        <w:t xml:space="preserve"> 167.227,65</w:t>
      </w:r>
      <w:r w:rsidR="003D5696" w:rsidRPr="003D5696">
        <w:rPr>
          <w:rFonts w:ascii="Arial Narrow" w:hAnsi="Arial Narrow" w:cs="Arial"/>
          <w:b/>
          <w:sz w:val="24"/>
          <w:szCs w:val="24"/>
        </w:rPr>
        <w:t xml:space="preserve"> (</w:t>
      </w:r>
      <w:r w:rsidR="00995A4C">
        <w:rPr>
          <w:rFonts w:ascii="Arial Narrow" w:hAnsi="Arial Narrow" w:cs="Arial"/>
          <w:b/>
          <w:sz w:val="24"/>
          <w:szCs w:val="24"/>
        </w:rPr>
        <w:t>Cento e sessenta e sete mil, duzentos e vinte e sete reais e sessenta e cinco centavos</w:t>
      </w:r>
      <w:r w:rsidR="003D5696" w:rsidRPr="003D5696">
        <w:rPr>
          <w:rFonts w:ascii="Arial Narrow" w:hAnsi="Arial Narrow" w:cs="Arial"/>
          <w:b/>
          <w:sz w:val="24"/>
          <w:szCs w:val="24"/>
        </w:rPr>
        <w:t xml:space="preserve">), </w:t>
      </w:r>
      <w:r w:rsidRPr="00D429DF">
        <w:rPr>
          <w:rFonts w:ascii="Arial Narrow" w:hAnsi="Arial Narrow"/>
          <w:bCs/>
          <w:sz w:val="24"/>
          <w:szCs w:val="24"/>
        </w:rPr>
        <w:t xml:space="preserve">conforme valores unitários referenciais discriminados no item 1.2 deste instrumento, que foi apurado em pesquisa de mercado. </w:t>
      </w:r>
    </w:p>
    <w:p w14:paraId="78287949" w14:textId="77777777" w:rsidR="008D4A88" w:rsidRPr="00D429DF" w:rsidRDefault="008D4A88" w:rsidP="00D429DF">
      <w:pPr>
        <w:spacing w:after="0" w:line="240" w:lineRule="auto"/>
        <w:jc w:val="both"/>
        <w:rPr>
          <w:rFonts w:ascii="Arial Narrow" w:hAnsi="Arial Narrow"/>
          <w:b/>
          <w:bCs/>
          <w:sz w:val="24"/>
          <w:szCs w:val="24"/>
        </w:rPr>
      </w:pPr>
    </w:p>
    <w:p w14:paraId="43C1E19A" w14:textId="77777777" w:rsidR="008D4A88" w:rsidRPr="00D429DF" w:rsidRDefault="008D4A88" w:rsidP="00D429DF">
      <w:pPr>
        <w:spacing w:after="0" w:line="240" w:lineRule="auto"/>
        <w:jc w:val="both"/>
        <w:rPr>
          <w:rFonts w:ascii="Arial Narrow" w:hAnsi="Arial Narrow"/>
          <w:b/>
          <w:bCs/>
          <w:sz w:val="24"/>
          <w:szCs w:val="24"/>
        </w:rPr>
      </w:pPr>
      <w:r w:rsidRPr="00D429DF">
        <w:rPr>
          <w:rFonts w:ascii="Arial Narrow" w:hAnsi="Arial Narrow"/>
          <w:b/>
          <w:bCs/>
          <w:sz w:val="24"/>
          <w:szCs w:val="24"/>
        </w:rPr>
        <w:t>9. DA MANUTENÇÃO DO EQUILÍBRIO ECONÔMICO-FINANCEIRO</w:t>
      </w:r>
    </w:p>
    <w:p w14:paraId="7FF8A2FD"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sz w:val="24"/>
          <w:szCs w:val="24"/>
        </w:rPr>
      </w:pPr>
      <w:r w:rsidRPr="00D429DF">
        <w:rPr>
          <w:rFonts w:ascii="Arial Narrow" w:hAnsi="Arial Narrow"/>
          <w:sz w:val="24"/>
          <w:szCs w:val="24"/>
        </w:rPr>
        <w:t>9.1.</w:t>
      </w:r>
      <w:r w:rsidRPr="00D429DF">
        <w:rPr>
          <w:rFonts w:ascii="Arial Narrow" w:hAnsi="Arial Narrow"/>
          <w:sz w:val="24"/>
          <w:szCs w:val="24"/>
        </w:rPr>
        <w:tab/>
        <w:t>Os preços poderão ser revistos a qualquer tempo, para restabelecer o equilíbrio econômico-financeiro inicial do contrato em caso de força maior, caso fortuito ou fato do príncipe ou em decorrência de fatos imprevisíveis ou previsíveis de consequências incalculáveis, que inviabilizem a execução do contrato tal como pactuado, respeitada, em qualquer caso, a repartição objetiva de risco estabelecida no contrato.</w:t>
      </w:r>
    </w:p>
    <w:p w14:paraId="0091C025"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sz w:val="24"/>
          <w:szCs w:val="24"/>
        </w:rPr>
      </w:pPr>
      <w:r w:rsidRPr="00D429DF">
        <w:rPr>
          <w:rFonts w:ascii="Arial Narrow" w:hAnsi="Arial Narrow"/>
          <w:sz w:val="24"/>
          <w:szCs w:val="24"/>
        </w:rPr>
        <w:t>9.2.</w:t>
      </w:r>
      <w:r w:rsidRPr="00D429DF">
        <w:rPr>
          <w:rFonts w:ascii="Arial Narrow" w:hAnsi="Arial Narrow"/>
          <w:sz w:val="24"/>
          <w:szCs w:val="24"/>
        </w:rPr>
        <w:tab/>
        <w:t>Caso haja alteração unilateral do contrato que aumente ou diminua os encargos do contratado, a Administração reestabelecerá o equilíbrio econômico-financeiro inicial concomitantemente à alteração.</w:t>
      </w:r>
    </w:p>
    <w:p w14:paraId="72850535"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sz w:val="24"/>
          <w:szCs w:val="24"/>
        </w:rPr>
      </w:pPr>
      <w:r w:rsidRPr="00D429DF">
        <w:rPr>
          <w:rFonts w:ascii="Arial Narrow" w:hAnsi="Arial Narrow"/>
          <w:sz w:val="24"/>
          <w:szCs w:val="24"/>
        </w:rPr>
        <w:t>9.3.</w:t>
      </w:r>
      <w:r w:rsidRPr="00D429DF">
        <w:rPr>
          <w:rFonts w:ascii="Arial Narrow" w:hAnsi="Arial Narrow"/>
          <w:sz w:val="24"/>
          <w:szCs w:val="24"/>
        </w:rPr>
        <w:tab/>
        <w:t>A Administração analisará o pedido de reestabelecimento do equilíbrio econômico-financeiro, acompanhado dos devidos cálculos, notas fiscais anteriores, tabelas de preços oficiais e demais documentos comprobatórios pertinentes.</w:t>
      </w:r>
    </w:p>
    <w:p w14:paraId="7425C42E"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sz w:val="24"/>
          <w:szCs w:val="24"/>
        </w:rPr>
      </w:pPr>
      <w:r w:rsidRPr="00D429DF">
        <w:rPr>
          <w:rFonts w:ascii="Arial Narrow" w:hAnsi="Arial Narrow"/>
          <w:sz w:val="24"/>
          <w:szCs w:val="24"/>
        </w:rPr>
        <w:t>9.4.</w:t>
      </w:r>
      <w:r w:rsidRPr="00D429DF">
        <w:rPr>
          <w:rFonts w:ascii="Arial Narrow" w:hAnsi="Arial Narrow"/>
          <w:sz w:val="24"/>
          <w:szCs w:val="24"/>
        </w:rPr>
        <w:tab/>
        <w:t>Após a análise do pedido, e desde que, a autoridade competente ateste que as condições e os preços permanecem vantajosos, a Administração reestabelecerá, mediante termo aditivo, o equilíbrio econômico-financeiro inicial.</w:t>
      </w:r>
    </w:p>
    <w:p w14:paraId="67E3FCBD"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sz w:val="24"/>
          <w:szCs w:val="24"/>
        </w:rPr>
      </w:pPr>
      <w:r w:rsidRPr="00D429DF">
        <w:rPr>
          <w:rFonts w:ascii="Arial Narrow" w:hAnsi="Arial Narrow"/>
          <w:sz w:val="24"/>
          <w:szCs w:val="24"/>
        </w:rPr>
        <w:t>9.5.</w:t>
      </w:r>
      <w:r w:rsidRPr="00D429DF">
        <w:rPr>
          <w:rFonts w:ascii="Arial Narrow" w:hAnsi="Arial Narrow"/>
          <w:sz w:val="24"/>
          <w:szCs w:val="24"/>
        </w:rPr>
        <w:tab/>
        <w:t>Será permitida à Administração a negociação com o contratado ou a extinção contratual sem ônus para qualquer das partes.</w:t>
      </w:r>
    </w:p>
    <w:p w14:paraId="3063CB62"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sz w:val="24"/>
          <w:szCs w:val="24"/>
        </w:rPr>
      </w:pPr>
      <w:r w:rsidRPr="00D429DF">
        <w:rPr>
          <w:rFonts w:ascii="Arial Narrow" w:hAnsi="Arial Narrow"/>
          <w:sz w:val="24"/>
          <w:szCs w:val="24"/>
        </w:rPr>
        <w:t>9.6.</w:t>
      </w:r>
      <w:r w:rsidRPr="00D429DF">
        <w:rPr>
          <w:rFonts w:ascii="Arial Narrow" w:hAnsi="Arial Narrow"/>
          <w:sz w:val="24"/>
          <w:szCs w:val="24"/>
        </w:rPr>
        <w:tab/>
        <w:t>A formalização do termo aditivo é condição para a execução pelo contratado das prestações determinadas pela Administração no curso da execução do contrato, salvo nos casos de justificada necessidade de antecipação de seus efeitos, hipótese em que a formalização deverá ocorrer no prazo máximo de 1 (um) mês.</w:t>
      </w:r>
    </w:p>
    <w:p w14:paraId="7F7E3794"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sz w:val="24"/>
          <w:szCs w:val="24"/>
        </w:rPr>
      </w:pPr>
      <w:r w:rsidRPr="00D429DF">
        <w:rPr>
          <w:rFonts w:ascii="Arial Narrow" w:hAnsi="Arial Narrow"/>
          <w:sz w:val="24"/>
          <w:szCs w:val="24"/>
        </w:rPr>
        <w:t>9.7.</w:t>
      </w:r>
      <w:r w:rsidRPr="00D429DF">
        <w:rPr>
          <w:rFonts w:ascii="Arial Narrow" w:hAnsi="Arial Narrow"/>
          <w:sz w:val="24"/>
          <w:szCs w:val="24"/>
        </w:rPr>
        <w:tab/>
        <w:t xml:space="preserve">No caso do disposto do subitem 9.1., a alteração unilateral e o restabelecimento do equilíbrio </w:t>
      </w:r>
      <w:r w:rsidRPr="00D429DF">
        <w:rPr>
          <w:rFonts w:ascii="Arial Narrow" w:hAnsi="Arial Narrow"/>
          <w:sz w:val="24"/>
          <w:szCs w:val="24"/>
        </w:rPr>
        <w:lastRenderedPageBreak/>
        <w:t>econômico-financeiro serão formalizados no mesmo termo aditivo.</w:t>
      </w:r>
    </w:p>
    <w:p w14:paraId="282725D3"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sz w:val="24"/>
          <w:szCs w:val="24"/>
        </w:rPr>
      </w:pPr>
      <w:r w:rsidRPr="00D429DF">
        <w:rPr>
          <w:rFonts w:ascii="Arial Narrow" w:hAnsi="Arial Narrow"/>
          <w:sz w:val="24"/>
          <w:szCs w:val="24"/>
        </w:rPr>
        <w:t>9.8.</w:t>
      </w:r>
      <w:r w:rsidRPr="00D429DF">
        <w:rPr>
          <w:rFonts w:ascii="Arial Narrow" w:hAnsi="Arial Narrow"/>
          <w:sz w:val="24"/>
          <w:szCs w:val="24"/>
        </w:rPr>
        <w:tab/>
        <w:t xml:space="preserve">A extinção do contrato não configurará óbice para o reconhecimento do desequilíbrio econômico-financeiro, hipótese em que será concedida indenização por meio de termo indenizatório. </w:t>
      </w:r>
    </w:p>
    <w:p w14:paraId="00E2C947"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sz w:val="24"/>
          <w:szCs w:val="24"/>
        </w:rPr>
      </w:pPr>
    </w:p>
    <w:bookmarkEnd w:id="0"/>
    <w:p w14:paraId="1750500F" w14:textId="77777777" w:rsidR="008D4A88" w:rsidRPr="00D429DF" w:rsidRDefault="008D4A88" w:rsidP="00D429DF">
      <w:pPr>
        <w:widowControl w:val="0"/>
        <w:autoSpaceDE w:val="0"/>
        <w:autoSpaceDN w:val="0"/>
        <w:spacing w:after="0" w:line="240" w:lineRule="auto"/>
        <w:jc w:val="both"/>
        <w:rPr>
          <w:rFonts w:ascii="Arial Narrow" w:hAnsi="Arial Narrow"/>
          <w:b/>
          <w:bCs/>
          <w:sz w:val="24"/>
          <w:szCs w:val="24"/>
        </w:rPr>
      </w:pPr>
      <w:r w:rsidRPr="00D429DF">
        <w:rPr>
          <w:rFonts w:ascii="Arial Narrow" w:hAnsi="Arial Narrow"/>
          <w:b/>
          <w:bCs/>
          <w:sz w:val="24"/>
          <w:szCs w:val="24"/>
        </w:rPr>
        <w:t>10. DOS RECURSOS ORÇAMENTÁRIOS</w:t>
      </w:r>
    </w:p>
    <w:p w14:paraId="7F1C09D1" w14:textId="77777777" w:rsidR="008D4A88" w:rsidRPr="00D429DF" w:rsidRDefault="008D4A88" w:rsidP="00D429DF">
      <w:pPr>
        <w:pStyle w:val="PargrafodaLista"/>
        <w:widowControl w:val="0"/>
        <w:numPr>
          <w:ilvl w:val="1"/>
          <w:numId w:val="19"/>
        </w:numPr>
        <w:autoSpaceDE w:val="0"/>
        <w:autoSpaceDN w:val="0"/>
        <w:spacing w:after="0" w:line="240" w:lineRule="auto"/>
        <w:ind w:left="0" w:firstLine="0"/>
        <w:contextualSpacing w:val="0"/>
        <w:jc w:val="both"/>
        <w:rPr>
          <w:rFonts w:ascii="Arial Narrow" w:hAnsi="Arial Narrow"/>
          <w:sz w:val="24"/>
          <w:szCs w:val="24"/>
        </w:rPr>
      </w:pPr>
      <w:r w:rsidRPr="00D429DF">
        <w:rPr>
          <w:rFonts w:ascii="Arial Narrow" w:hAnsi="Arial Narrow"/>
          <w:bCs/>
          <w:sz w:val="24"/>
          <w:szCs w:val="24"/>
        </w:rPr>
        <w:t xml:space="preserve"> Por se tratar de sistema de registro de preço a dotação orçamentária será informada na formalização de contrato decorrente da Ata de Registro de Preço.</w:t>
      </w:r>
    </w:p>
    <w:p w14:paraId="71B18F5F"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sz w:val="24"/>
          <w:szCs w:val="24"/>
        </w:rPr>
      </w:pPr>
    </w:p>
    <w:p w14:paraId="43D61C15" w14:textId="77777777" w:rsidR="008D4A88" w:rsidRPr="00D429DF" w:rsidRDefault="008D4A88" w:rsidP="00D429DF">
      <w:pPr>
        <w:widowControl w:val="0"/>
        <w:autoSpaceDE w:val="0"/>
        <w:autoSpaceDN w:val="0"/>
        <w:spacing w:after="0" w:line="240" w:lineRule="auto"/>
        <w:jc w:val="both"/>
        <w:rPr>
          <w:rFonts w:ascii="Arial Narrow" w:hAnsi="Arial Narrow"/>
          <w:b/>
          <w:bCs/>
          <w:sz w:val="24"/>
          <w:szCs w:val="24"/>
        </w:rPr>
      </w:pPr>
      <w:r w:rsidRPr="00D429DF">
        <w:rPr>
          <w:rFonts w:ascii="Arial Narrow" w:hAnsi="Arial Narrow"/>
          <w:b/>
          <w:bCs/>
          <w:sz w:val="24"/>
          <w:szCs w:val="24"/>
        </w:rPr>
        <w:t>11. DAS OBRIGAÇÕES DO ÓRGÃO GERENCIADOR, DO CONTRATANTE E CONTRATADO (Detentor da Ata)</w:t>
      </w:r>
    </w:p>
    <w:p w14:paraId="0800331D" w14:textId="77777777" w:rsidR="008D4A88" w:rsidRPr="00D429DF" w:rsidRDefault="008D4A88" w:rsidP="00D429DF">
      <w:pPr>
        <w:widowControl w:val="0"/>
        <w:autoSpaceDE w:val="0"/>
        <w:autoSpaceDN w:val="0"/>
        <w:spacing w:after="0" w:line="240" w:lineRule="auto"/>
        <w:jc w:val="both"/>
        <w:rPr>
          <w:rFonts w:ascii="Arial Narrow" w:hAnsi="Arial Narrow"/>
          <w:bCs/>
          <w:sz w:val="24"/>
          <w:szCs w:val="24"/>
        </w:rPr>
      </w:pPr>
      <w:r w:rsidRPr="00D429DF">
        <w:rPr>
          <w:rFonts w:ascii="Arial Narrow" w:hAnsi="Arial Narrow"/>
          <w:bCs/>
          <w:sz w:val="24"/>
          <w:szCs w:val="24"/>
        </w:rPr>
        <w:t>11.1. Os direitos e obrigações do órgão gerenciador, do detentor da ata e dos órgãos e entidades participantes são aqueles que estão previstos na Ata de Registro de Preço.</w:t>
      </w:r>
    </w:p>
    <w:p w14:paraId="0AB59F14" w14:textId="77777777" w:rsidR="008D4A88" w:rsidRPr="00D429DF" w:rsidRDefault="008D4A88" w:rsidP="00D429DF">
      <w:pPr>
        <w:widowControl w:val="0"/>
        <w:autoSpaceDE w:val="0"/>
        <w:autoSpaceDN w:val="0"/>
        <w:spacing w:after="0" w:line="240" w:lineRule="auto"/>
        <w:jc w:val="both"/>
        <w:rPr>
          <w:rFonts w:ascii="Arial Narrow" w:hAnsi="Arial Narrow"/>
          <w:bCs/>
          <w:sz w:val="24"/>
          <w:szCs w:val="24"/>
        </w:rPr>
      </w:pPr>
      <w:r w:rsidRPr="00D429DF">
        <w:rPr>
          <w:rFonts w:ascii="Arial Narrow" w:hAnsi="Arial Narrow"/>
          <w:bCs/>
          <w:sz w:val="24"/>
          <w:szCs w:val="24"/>
        </w:rPr>
        <w:t>11.2. Celebrado o contrato em decorrência da ARP, os órgãos e/ou entidades participantes passam a ser designados como “Contratantes” e o detentor da ata como “Contratado”, e estão sujeitas as obrigações descritas na respectiva Ata de Registro de Preços.</w:t>
      </w:r>
    </w:p>
    <w:p w14:paraId="74A476F0" w14:textId="77777777" w:rsidR="008D4A88" w:rsidRPr="00D429DF" w:rsidRDefault="008D4A88" w:rsidP="00D429DF">
      <w:pPr>
        <w:widowControl w:val="0"/>
        <w:autoSpaceDE w:val="0"/>
        <w:autoSpaceDN w:val="0"/>
        <w:spacing w:after="0" w:line="240" w:lineRule="auto"/>
        <w:jc w:val="both"/>
        <w:rPr>
          <w:rFonts w:ascii="Arial Narrow" w:hAnsi="Arial Narrow"/>
          <w:sz w:val="24"/>
          <w:szCs w:val="24"/>
        </w:rPr>
      </w:pPr>
    </w:p>
    <w:p w14:paraId="6473C9A0"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b/>
          <w:bCs/>
          <w:sz w:val="24"/>
          <w:szCs w:val="24"/>
        </w:rPr>
      </w:pPr>
      <w:r w:rsidRPr="00D429DF">
        <w:rPr>
          <w:rFonts w:ascii="Arial Narrow" w:hAnsi="Arial Narrow"/>
          <w:b/>
          <w:bCs/>
          <w:sz w:val="24"/>
          <w:szCs w:val="24"/>
        </w:rPr>
        <w:t xml:space="preserve">12. DA ADESÃO À ATA POR “NÃO PARTICIPANTES” </w:t>
      </w:r>
    </w:p>
    <w:p w14:paraId="490AE374" w14:textId="77777777" w:rsidR="008D4A88" w:rsidRPr="00D429DF" w:rsidRDefault="008D4A88" w:rsidP="00D429DF">
      <w:pPr>
        <w:widowControl w:val="0"/>
        <w:autoSpaceDE w:val="0"/>
        <w:autoSpaceDN w:val="0"/>
        <w:spacing w:after="0" w:line="240" w:lineRule="auto"/>
        <w:jc w:val="both"/>
        <w:rPr>
          <w:rFonts w:ascii="Arial Narrow" w:hAnsi="Arial Narrow"/>
          <w:bCs/>
          <w:sz w:val="24"/>
          <w:szCs w:val="24"/>
        </w:rPr>
      </w:pPr>
      <w:r w:rsidRPr="00D429DF">
        <w:rPr>
          <w:rFonts w:ascii="Arial Narrow" w:hAnsi="Arial Narrow"/>
          <w:bCs/>
          <w:sz w:val="24"/>
          <w:szCs w:val="24"/>
        </w:rPr>
        <w:t xml:space="preserve">12.1. </w:t>
      </w:r>
      <w:r w:rsidRPr="00D429DF">
        <w:rPr>
          <w:rFonts w:ascii="Arial Narrow" w:hAnsi="Arial Narrow"/>
          <w:bCs/>
          <w:sz w:val="24"/>
          <w:szCs w:val="24"/>
        </w:rPr>
        <w:tab/>
        <w:t xml:space="preserve"> Não será admitida a adesão à Ata de registro de Preço por órgãos e entidades não participantes do procedimento.</w:t>
      </w:r>
    </w:p>
    <w:p w14:paraId="41C4BB4C" w14:textId="77777777" w:rsidR="008D4A88" w:rsidRPr="00D429DF" w:rsidRDefault="008D4A88" w:rsidP="00D429DF">
      <w:pPr>
        <w:widowControl w:val="0"/>
        <w:autoSpaceDE w:val="0"/>
        <w:autoSpaceDN w:val="0"/>
        <w:spacing w:after="0" w:line="240" w:lineRule="auto"/>
        <w:jc w:val="both"/>
        <w:rPr>
          <w:rFonts w:ascii="Arial Narrow" w:hAnsi="Arial Narrow"/>
          <w:bCs/>
          <w:sz w:val="24"/>
          <w:szCs w:val="24"/>
        </w:rPr>
      </w:pPr>
    </w:p>
    <w:p w14:paraId="33522A80" w14:textId="77777777" w:rsidR="008D4A88" w:rsidRPr="00D429DF" w:rsidRDefault="008D4A88" w:rsidP="00D429DF">
      <w:pPr>
        <w:widowControl w:val="0"/>
        <w:autoSpaceDE w:val="0"/>
        <w:autoSpaceDN w:val="0"/>
        <w:spacing w:after="0" w:line="240" w:lineRule="auto"/>
        <w:jc w:val="both"/>
        <w:rPr>
          <w:rFonts w:ascii="Arial Narrow" w:hAnsi="Arial Narrow"/>
          <w:b/>
          <w:bCs/>
          <w:sz w:val="24"/>
          <w:szCs w:val="24"/>
        </w:rPr>
      </w:pPr>
      <w:r w:rsidRPr="00D429DF">
        <w:rPr>
          <w:rFonts w:ascii="Arial Narrow" w:hAnsi="Arial Narrow"/>
          <w:b/>
          <w:bCs/>
          <w:sz w:val="24"/>
          <w:szCs w:val="24"/>
        </w:rPr>
        <w:t>13. DAS INFRAÇÕES E SANÇÕES ADMINISTRATIVAS</w:t>
      </w:r>
    </w:p>
    <w:p w14:paraId="72354CCF" w14:textId="77777777" w:rsidR="008D4A88" w:rsidRPr="00D429DF" w:rsidRDefault="008D4A88" w:rsidP="00D429DF">
      <w:pPr>
        <w:widowControl w:val="0"/>
        <w:autoSpaceDE w:val="0"/>
        <w:autoSpaceDN w:val="0"/>
        <w:spacing w:after="0" w:line="240" w:lineRule="auto"/>
        <w:jc w:val="both"/>
        <w:rPr>
          <w:rFonts w:ascii="Arial Narrow" w:hAnsi="Arial Narrow"/>
          <w:bCs/>
          <w:sz w:val="24"/>
          <w:szCs w:val="24"/>
        </w:rPr>
      </w:pPr>
      <w:r w:rsidRPr="00D429DF">
        <w:rPr>
          <w:rFonts w:ascii="Arial Narrow" w:hAnsi="Arial Narrow"/>
          <w:b/>
          <w:bCs/>
          <w:sz w:val="24"/>
          <w:szCs w:val="24"/>
        </w:rPr>
        <w:t>13.1.</w:t>
      </w:r>
      <w:r w:rsidRPr="00D429DF">
        <w:rPr>
          <w:rFonts w:ascii="Arial Narrow" w:hAnsi="Arial Narrow"/>
          <w:bCs/>
          <w:sz w:val="24"/>
          <w:szCs w:val="24"/>
        </w:rPr>
        <w:t xml:space="preserve"> Comete infração administrativa o fornecedor que infringir as disposições previstas no art. 155 da Lei 14.133, de 2021, conforme estabelecido no Edital e Instrumento Contratual.</w:t>
      </w:r>
    </w:p>
    <w:p w14:paraId="3A8ACCA6" w14:textId="77777777" w:rsidR="008D4A88" w:rsidRPr="00D429DF" w:rsidRDefault="008D4A88" w:rsidP="00D429DF">
      <w:pPr>
        <w:pStyle w:val="Lista5"/>
        <w:spacing w:after="0" w:line="240" w:lineRule="auto"/>
        <w:ind w:firstLine="0"/>
        <w:contextualSpacing w:val="0"/>
        <w:jc w:val="both"/>
        <w:rPr>
          <w:rFonts w:ascii="Arial Narrow" w:hAnsi="Arial Narrow"/>
          <w:sz w:val="24"/>
          <w:szCs w:val="24"/>
        </w:rPr>
      </w:pPr>
    </w:p>
    <w:p w14:paraId="79D9DDDC" w14:textId="2E41C428" w:rsidR="008D4A88" w:rsidRPr="00D429DF" w:rsidRDefault="00DF7523" w:rsidP="00D429DF">
      <w:pPr>
        <w:spacing w:after="0" w:line="240" w:lineRule="auto"/>
        <w:jc w:val="both"/>
        <w:rPr>
          <w:rFonts w:ascii="Arial Narrow" w:hAnsi="Arial Narrow"/>
          <w:sz w:val="24"/>
          <w:szCs w:val="24"/>
        </w:rPr>
      </w:pPr>
      <w:proofErr w:type="spellStart"/>
      <w:r>
        <w:rPr>
          <w:rFonts w:ascii="Arial Narrow" w:hAnsi="Arial Narrow"/>
          <w:sz w:val="24"/>
          <w:szCs w:val="24"/>
        </w:rPr>
        <w:t>Eugenópolis</w:t>
      </w:r>
      <w:proofErr w:type="spellEnd"/>
      <w:r>
        <w:rPr>
          <w:rFonts w:ascii="Arial Narrow" w:hAnsi="Arial Narrow"/>
          <w:sz w:val="24"/>
          <w:szCs w:val="24"/>
        </w:rPr>
        <w:t>, 23</w:t>
      </w:r>
      <w:r w:rsidR="008D4A88" w:rsidRPr="00D429DF">
        <w:rPr>
          <w:rFonts w:ascii="Arial Narrow" w:hAnsi="Arial Narrow"/>
          <w:sz w:val="24"/>
          <w:szCs w:val="24"/>
        </w:rPr>
        <w:t xml:space="preserve"> de </w:t>
      </w:r>
      <w:r>
        <w:rPr>
          <w:rFonts w:ascii="Arial Narrow" w:hAnsi="Arial Narrow"/>
          <w:sz w:val="24"/>
          <w:szCs w:val="24"/>
        </w:rPr>
        <w:t>outubro</w:t>
      </w:r>
      <w:r w:rsidR="008D4A88" w:rsidRPr="00D429DF">
        <w:rPr>
          <w:rFonts w:ascii="Arial Narrow" w:hAnsi="Arial Narrow"/>
          <w:sz w:val="24"/>
          <w:szCs w:val="24"/>
        </w:rPr>
        <w:t xml:space="preserve"> de 2024.</w:t>
      </w:r>
    </w:p>
    <w:p w14:paraId="362144CC" w14:textId="77777777" w:rsidR="008D4A88" w:rsidRPr="00D429DF" w:rsidRDefault="008D4A88" w:rsidP="00D429DF">
      <w:pPr>
        <w:spacing w:after="0" w:line="240" w:lineRule="auto"/>
        <w:jc w:val="both"/>
        <w:rPr>
          <w:rFonts w:ascii="Arial Narrow" w:hAnsi="Arial Narrow"/>
          <w:sz w:val="24"/>
          <w:szCs w:val="24"/>
        </w:rPr>
      </w:pPr>
    </w:p>
    <w:p w14:paraId="355913F6" w14:textId="77777777" w:rsidR="008D4A88" w:rsidRPr="00D429DF" w:rsidRDefault="008D4A88" w:rsidP="00D429DF">
      <w:pPr>
        <w:spacing w:after="0" w:line="240" w:lineRule="auto"/>
        <w:jc w:val="both"/>
        <w:rPr>
          <w:rFonts w:ascii="Arial Narrow" w:hAnsi="Arial Narrow"/>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19"/>
      </w:tblGrid>
      <w:tr w:rsidR="008D4A88" w:rsidRPr="00D429DF" w14:paraId="3F3D3773" w14:textId="77777777" w:rsidTr="006B6247">
        <w:tc>
          <w:tcPr>
            <w:tcW w:w="4819" w:type="dxa"/>
            <w:shd w:val="clear" w:color="auto" w:fill="auto"/>
          </w:tcPr>
          <w:p w14:paraId="355F93A4" w14:textId="77777777" w:rsidR="008D4A88" w:rsidRPr="00D429DF" w:rsidRDefault="008D4A88" w:rsidP="00D429DF">
            <w:pPr>
              <w:pStyle w:val="Corpodetexto"/>
              <w:spacing w:after="0" w:line="240" w:lineRule="auto"/>
              <w:jc w:val="both"/>
              <w:rPr>
                <w:rFonts w:ascii="Arial Narrow" w:hAnsi="Arial Narrow"/>
                <w:b/>
                <w:sz w:val="24"/>
                <w:szCs w:val="24"/>
              </w:rPr>
            </w:pPr>
            <w:r w:rsidRPr="00D429DF">
              <w:rPr>
                <w:rFonts w:ascii="Arial Narrow" w:hAnsi="Arial Narrow"/>
                <w:b/>
                <w:sz w:val="24"/>
                <w:szCs w:val="24"/>
              </w:rPr>
              <w:t>Elaborado por:</w:t>
            </w:r>
          </w:p>
          <w:p w14:paraId="2EAFDB29" w14:textId="77777777" w:rsidR="008D4A88" w:rsidRPr="00D429DF" w:rsidRDefault="008D4A88" w:rsidP="00D429DF">
            <w:pPr>
              <w:pStyle w:val="Corpodetexto"/>
              <w:spacing w:after="0" w:line="240" w:lineRule="auto"/>
              <w:jc w:val="both"/>
              <w:rPr>
                <w:rFonts w:ascii="Arial Narrow" w:hAnsi="Arial Narrow"/>
                <w:b/>
                <w:sz w:val="24"/>
                <w:szCs w:val="24"/>
              </w:rPr>
            </w:pPr>
          </w:p>
          <w:p w14:paraId="2B7792E8" w14:textId="77777777" w:rsidR="008D4A88" w:rsidRPr="00D429DF" w:rsidRDefault="008D4A88" w:rsidP="00D429DF">
            <w:pPr>
              <w:pStyle w:val="Corpodetexto"/>
              <w:spacing w:after="0" w:line="240" w:lineRule="auto"/>
              <w:jc w:val="both"/>
              <w:rPr>
                <w:rFonts w:ascii="Arial Narrow" w:hAnsi="Arial Narrow"/>
                <w:sz w:val="24"/>
                <w:szCs w:val="24"/>
              </w:rPr>
            </w:pPr>
            <w:r w:rsidRPr="00D429DF">
              <w:rPr>
                <w:rFonts w:ascii="Arial Narrow" w:hAnsi="Arial Narrow"/>
                <w:sz w:val="24"/>
                <w:szCs w:val="24"/>
              </w:rPr>
              <w:t>______________________________</w:t>
            </w:r>
          </w:p>
          <w:p w14:paraId="254B8E0C" w14:textId="77777777" w:rsidR="008D4A88" w:rsidRPr="00D429DF" w:rsidRDefault="008D4A88" w:rsidP="00D429DF">
            <w:pPr>
              <w:pStyle w:val="Corpodetexto"/>
              <w:spacing w:after="0" w:line="240" w:lineRule="auto"/>
              <w:jc w:val="both"/>
              <w:rPr>
                <w:rFonts w:ascii="Arial Narrow" w:hAnsi="Arial Narrow"/>
                <w:sz w:val="24"/>
                <w:szCs w:val="24"/>
              </w:rPr>
            </w:pPr>
            <w:r w:rsidRPr="00D429DF">
              <w:rPr>
                <w:rFonts w:ascii="Arial Narrow" w:hAnsi="Arial Narrow"/>
                <w:sz w:val="24"/>
                <w:szCs w:val="24"/>
              </w:rPr>
              <w:t>Lucas Gouvêa Carneiro</w:t>
            </w:r>
          </w:p>
          <w:p w14:paraId="5E952BF0" w14:textId="77777777" w:rsidR="008D4A88" w:rsidRPr="00D429DF" w:rsidRDefault="008D4A88" w:rsidP="00D429DF">
            <w:pPr>
              <w:pStyle w:val="Corpodetexto"/>
              <w:spacing w:after="0" w:line="240" w:lineRule="auto"/>
              <w:jc w:val="both"/>
              <w:rPr>
                <w:rFonts w:ascii="Arial Narrow" w:hAnsi="Arial Narrow"/>
                <w:sz w:val="24"/>
                <w:szCs w:val="24"/>
              </w:rPr>
            </w:pPr>
            <w:r w:rsidRPr="00D429DF">
              <w:rPr>
                <w:rFonts w:ascii="Arial Narrow" w:hAnsi="Arial Narrow"/>
                <w:sz w:val="24"/>
                <w:szCs w:val="24"/>
              </w:rPr>
              <w:t>Chefe de Seção</w:t>
            </w:r>
          </w:p>
        </w:tc>
        <w:tc>
          <w:tcPr>
            <w:tcW w:w="4819" w:type="dxa"/>
            <w:shd w:val="clear" w:color="auto" w:fill="auto"/>
          </w:tcPr>
          <w:p w14:paraId="1BC37E44" w14:textId="77777777" w:rsidR="008D4A88" w:rsidRPr="00D429DF" w:rsidRDefault="008D4A88" w:rsidP="00D429DF">
            <w:pPr>
              <w:pStyle w:val="Corpodetexto"/>
              <w:spacing w:after="0" w:line="240" w:lineRule="auto"/>
              <w:jc w:val="both"/>
              <w:rPr>
                <w:rFonts w:ascii="Arial Narrow" w:hAnsi="Arial Narrow"/>
                <w:b/>
                <w:sz w:val="24"/>
                <w:szCs w:val="24"/>
              </w:rPr>
            </w:pPr>
            <w:r w:rsidRPr="00D429DF">
              <w:rPr>
                <w:rFonts w:ascii="Arial Narrow" w:hAnsi="Arial Narrow"/>
                <w:b/>
                <w:sz w:val="24"/>
                <w:szCs w:val="24"/>
              </w:rPr>
              <w:t>Aprovado por:</w:t>
            </w:r>
          </w:p>
          <w:p w14:paraId="35CFB5A5" w14:textId="77777777" w:rsidR="008D4A88" w:rsidRPr="00D429DF" w:rsidRDefault="008D4A88" w:rsidP="00D429DF">
            <w:pPr>
              <w:pStyle w:val="Corpodetexto"/>
              <w:spacing w:after="0" w:line="240" w:lineRule="auto"/>
              <w:jc w:val="both"/>
              <w:rPr>
                <w:rFonts w:ascii="Arial Narrow" w:hAnsi="Arial Narrow"/>
                <w:b/>
                <w:sz w:val="24"/>
                <w:szCs w:val="24"/>
              </w:rPr>
            </w:pPr>
          </w:p>
          <w:p w14:paraId="7C784498" w14:textId="77777777" w:rsidR="008D4A88" w:rsidRPr="00D429DF" w:rsidRDefault="008D4A88" w:rsidP="00D429DF">
            <w:pPr>
              <w:pStyle w:val="Corpodetexto"/>
              <w:spacing w:after="0" w:line="240" w:lineRule="auto"/>
              <w:jc w:val="both"/>
              <w:rPr>
                <w:rFonts w:ascii="Arial Narrow" w:hAnsi="Arial Narrow"/>
                <w:sz w:val="24"/>
                <w:szCs w:val="24"/>
              </w:rPr>
            </w:pPr>
            <w:r w:rsidRPr="00D429DF">
              <w:rPr>
                <w:rFonts w:ascii="Arial Narrow" w:hAnsi="Arial Narrow"/>
                <w:sz w:val="24"/>
                <w:szCs w:val="24"/>
              </w:rPr>
              <w:t>______________________________</w:t>
            </w:r>
          </w:p>
          <w:p w14:paraId="2CEC6A44" w14:textId="5651FCDC" w:rsidR="008D4A88" w:rsidRPr="00D429DF" w:rsidRDefault="00393A68" w:rsidP="00D429DF">
            <w:pPr>
              <w:spacing w:after="0" w:line="240" w:lineRule="auto"/>
              <w:jc w:val="both"/>
              <w:rPr>
                <w:rFonts w:ascii="Arial Narrow" w:hAnsi="Arial Narrow"/>
                <w:sz w:val="24"/>
                <w:szCs w:val="24"/>
              </w:rPr>
            </w:pPr>
            <w:r>
              <w:rPr>
                <w:rFonts w:ascii="Arial Narrow" w:hAnsi="Arial Narrow" w:cs="Calibri"/>
                <w:kern w:val="3"/>
                <w:sz w:val="24"/>
                <w:szCs w:val="24"/>
                <w:lang w:eastAsia="zh-CN"/>
              </w:rPr>
              <w:t>Rubia de Cassia Rosa Silva</w:t>
            </w:r>
          </w:p>
          <w:p w14:paraId="04B56DAD" w14:textId="2CCF649E" w:rsidR="008D4A88" w:rsidRPr="00D429DF" w:rsidRDefault="008D4A88" w:rsidP="00393A68">
            <w:pPr>
              <w:spacing w:after="0" w:line="240" w:lineRule="auto"/>
              <w:jc w:val="both"/>
              <w:rPr>
                <w:rFonts w:ascii="Arial Narrow" w:hAnsi="Arial Narrow"/>
                <w:sz w:val="24"/>
                <w:szCs w:val="24"/>
              </w:rPr>
            </w:pPr>
            <w:r w:rsidRPr="00D429DF">
              <w:rPr>
                <w:rFonts w:ascii="Arial Narrow" w:hAnsi="Arial Narrow"/>
                <w:sz w:val="24"/>
                <w:szCs w:val="24"/>
              </w:rPr>
              <w:t xml:space="preserve">Secretária Municipal de </w:t>
            </w:r>
            <w:r w:rsidR="00393A68">
              <w:rPr>
                <w:rFonts w:ascii="Arial Narrow" w:hAnsi="Arial Narrow"/>
                <w:sz w:val="24"/>
                <w:szCs w:val="24"/>
              </w:rPr>
              <w:t>Saúde</w:t>
            </w:r>
          </w:p>
        </w:tc>
      </w:tr>
    </w:tbl>
    <w:p w14:paraId="2A851A0F" w14:textId="77777777" w:rsidR="008D4A88" w:rsidRPr="00D429DF" w:rsidRDefault="008D4A88" w:rsidP="00D429DF">
      <w:pPr>
        <w:pStyle w:val="Corpodetexto"/>
        <w:spacing w:after="0" w:line="240" w:lineRule="auto"/>
        <w:jc w:val="both"/>
        <w:rPr>
          <w:rFonts w:ascii="Arial Narrow" w:hAnsi="Arial Narrow"/>
          <w:sz w:val="24"/>
          <w:szCs w:val="24"/>
        </w:rPr>
      </w:pPr>
    </w:p>
    <w:p w14:paraId="31C8CB4C" w14:textId="072AF320" w:rsidR="003E55FB" w:rsidRDefault="003E55FB" w:rsidP="00D429DF">
      <w:pPr>
        <w:pStyle w:val="Corpodetexto"/>
        <w:spacing w:after="0" w:line="240" w:lineRule="auto"/>
        <w:jc w:val="both"/>
        <w:rPr>
          <w:rFonts w:ascii="Arial Narrow" w:hAnsi="Arial Narrow" w:cs="Times New Roman"/>
          <w:sz w:val="24"/>
          <w:szCs w:val="24"/>
        </w:rPr>
      </w:pPr>
    </w:p>
    <w:p w14:paraId="15BDB9E4" w14:textId="77777777" w:rsidR="00256D37" w:rsidRPr="00D429DF" w:rsidRDefault="00256D37" w:rsidP="00D429DF">
      <w:pPr>
        <w:pStyle w:val="Corpodetexto"/>
        <w:spacing w:after="0" w:line="240" w:lineRule="auto"/>
        <w:jc w:val="both"/>
        <w:rPr>
          <w:rFonts w:ascii="Arial Narrow" w:hAnsi="Arial Narrow" w:cs="Times New Roman"/>
          <w:sz w:val="24"/>
          <w:szCs w:val="24"/>
        </w:rPr>
      </w:pPr>
    </w:p>
    <w:p w14:paraId="52D75819" w14:textId="2A5BA228" w:rsidR="003E55FB" w:rsidRPr="00D429DF" w:rsidRDefault="003E55FB" w:rsidP="00D429DF">
      <w:pPr>
        <w:pStyle w:val="Corpodetexto"/>
        <w:spacing w:after="0" w:line="240" w:lineRule="auto"/>
        <w:jc w:val="both"/>
        <w:rPr>
          <w:rFonts w:ascii="Arial Narrow" w:hAnsi="Arial Narrow" w:cs="Times New Roman"/>
          <w:sz w:val="24"/>
          <w:szCs w:val="24"/>
        </w:rPr>
      </w:pPr>
    </w:p>
    <w:p w14:paraId="1868A1AA" w14:textId="2C0F0315" w:rsidR="003E55FB" w:rsidRDefault="003E55FB" w:rsidP="00D429DF">
      <w:pPr>
        <w:pStyle w:val="Corpodetexto"/>
        <w:spacing w:after="0" w:line="240" w:lineRule="auto"/>
        <w:jc w:val="both"/>
        <w:rPr>
          <w:rFonts w:ascii="Arial Narrow" w:hAnsi="Arial Narrow" w:cs="Times New Roman"/>
          <w:sz w:val="24"/>
          <w:szCs w:val="24"/>
        </w:rPr>
      </w:pPr>
    </w:p>
    <w:p w14:paraId="56F5FA38" w14:textId="358D1C06" w:rsidR="00DF7523" w:rsidRDefault="00DF7523" w:rsidP="00D429DF">
      <w:pPr>
        <w:pStyle w:val="Corpodetexto"/>
        <w:spacing w:after="0" w:line="240" w:lineRule="auto"/>
        <w:jc w:val="both"/>
        <w:rPr>
          <w:rFonts w:ascii="Arial Narrow" w:hAnsi="Arial Narrow" w:cs="Times New Roman"/>
          <w:sz w:val="24"/>
          <w:szCs w:val="24"/>
        </w:rPr>
      </w:pPr>
    </w:p>
    <w:p w14:paraId="0178D851" w14:textId="140F4F81" w:rsidR="00DF7523" w:rsidRDefault="00DF7523" w:rsidP="00D429DF">
      <w:pPr>
        <w:pStyle w:val="Corpodetexto"/>
        <w:spacing w:after="0" w:line="240" w:lineRule="auto"/>
        <w:jc w:val="both"/>
        <w:rPr>
          <w:rFonts w:ascii="Arial Narrow" w:hAnsi="Arial Narrow" w:cs="Times New Roman"/>
          <w:sz w:val="24"/>
          <w:szCs w:val="24"/>
        </w:rPr>
      </w:pPr>
    </w:p>
    <w:p w14:paraId="2A69C48F" w14:textId="36A665DF" w:rsidR="00DF7523" w:rsidRDefault="00DF7523" w:rsidP="00D429DF">
      <w:pPr>
        <w:pStyle w:val="Corpodetexto"/>
        <w:spacing w:after="0" w:line="240" w:lineRule="auto"/>
        <w:jc w:val="both"/>
        <w:rPr>
          <w:rFonts w:ascii="Arial Narrow" w:hAnsi="Arial Narrow" w:cs="Times New Roman"/>
          <w:sz w:val="24"/>
          <w:szCs w:val="24"/>
        </w:rPr>
      </w:pPr>
    </w:p>
    <w:p w14:paraId="289EFBE2" w14:textId="7631E36A" w:rsidR="00DF7523" w:rsidRDefault="00DF7523" w:rsidP="00D429DF">
      <w:pPr>
        <w:pStyle w:val="Corpodetexto"/>
        <w:spacing w:after="0" w:line="240" w:lineRule="auto"/>
        <w:jc w:val="both"/>
        <w:rPr>
          <w:rFonts w:ascii="Arial Narrow" w:hAnsi="Arial Narrow" w:cs="Times New Roman"/>
          <w:sz w:val="24"/>
          <w:szCs w:val="24"/>
        </w:rPr>
      </w:pPr>
    </w:p>
    <w:p w14:paraId="72EE634C" w14:textId="3E645C50" w:rsidR="00DF7523" w:rsidRDefault="00DF7523" w:rsidP="00D429DF">
      <w:pPr>
        <w:pStyle w:val="Corpodetexto"/>
        <w:spacing w:after="0" w:line="240" w:lineRule="auto"/>
        <w:jc w:val="both"/>
        <w:rPr>
          <w:rFonts w:ascii="Arial Narrow" w:hAnsi="Arial Narrow" w:cs="Times New Roman"/>
          <w:sz w:val="24"/>
          <w:szCs w:val="24"/>
        </w:rPr>
      </w:pPr>
      <w:bookmarkStart w:id="1" w:name="_GoBack"/>
      <w:bookmarkEnd w:id="1"/>
    </w:p>
    <w:p w14:paraId="2B362CB9" w14:textId="585E8FDE" w:rsidR="00DF7523" w:rsidRDefault="00DF7523" w:rsidP="00D429DF">
      <w:pPr>
        <w:pStyle w:val="Corpodetexto"/>
        <w:spacing w:after="0" w:line="240" w:lineRule="auto"/>
        <w:jc w:val="both"/>
        <w:rPr>
          <w:rFonts w:ascii="Arial Narrow" w:hAnsi="Arial Narrow" w:cs="Times New Roman"/>
          <w:sz w:val="24"/>
          <w:szCs w:val="24"/>
        </w:rPr>
      </w:pPr>
    </w:p>
    <w:p w14:paraId="3EC22F9C" w14:textId="77777777" w:rsidR="00DF7523" w:rsidRPr="00D429DF" w:rsidRDefault="00DF7523" w:rsidP="00D429DF">
      <w:pPr>
        <w:pStyle w:val="Corpodetexto"/>
        <w:spacing w:after="0" w:line="240" w:lineRule="auto"/>
        <w:jc w:val="both"/>
        <w:rPr>
          <w:rFonts w:ascii="Arial Narrow" w:hAnsi="Arial Narrow" w:cs="Times New Roman"/>
          <w:sz w:val="24"/>
          <w:szCs w:val="24"/>
        </w:rPr>
      </w:pPr>
    </w:p>
    <w:p w14:paraId="4AD69779" w14:textId="257DCEF8" w:rsidR="003E55FB" w:rsidRPr="00D429DF" w:rsidRDefault="003E55FB" w:rsidP="00D429DF">
      <w:pPr>
        <w:pStyle w:val="Corpodetexto"/>
        <w:spacing w:after="0" w:line="240" w:lineRule="auto"/>
        <w:jc w:val="both"/>
        <w:rPr>
          <w:rFonts w:ascii="Arial Narrow" w:hAnsi="Arial Narrow" w:cs="Times New Roman"/>
          <w:sz w:val="24"/>
          <w:szCs w:val="24"/>
        </w:rPr>
      </w:pPr>
    </w:p>
    <w:tbl>
      <w:tblPr>
        <w:tblStyle w:val="Tabelacomgrade"/>
        <w:tblW w:w="0" w:type="auto"/>
        <w:tblCellSpacing w:w="11" w:type="dxa"/>
        <w:shd w:val="clear" w:color="auto" w:fill="F2F2F2" w:themeFill="background1" w:themeFillShade="F2"/>
        <w:tblLook w:val="04A0" w:firstRow="1" w:lastRow="0" w:firstColumn="1" w:lastColumn="0" w:noHBand="0" w:noVBand="1"/>
      </w:tblPr>
      <w:tblGrid>
        <w:gridCol w:w="9682"/>
      </w:tblGrid>
      <w:tr w:rsidR="00E90509" w:rsidRPr="00D429DF" w14:paraId="6C9E4D5C" w14:textId="77777777" w:rsidTr="00E90509">
        <w:trPr>
          <w:trHeight w:val="507"/>
          <w:tblCellSpacing w:w="11" w:type="dxa"/>
        </w:trPr>
        <w:tc>
          <w:tcPr>
            <w:tcW w:w="9638" w:type="dxa"/>
            <w:shd w:val="clear" w:color="auto" w:fill="F2F2F2" w:themeFill="background1" w:themeFillShade="F2"/>
            <w:vAlign w:val="center"/>
          </w:tcPr>
          <w:p w14:paraId="7B57A693" w14:textId="4510FADB" w:rsidR="00E90509" w:rsidRPr="00D429DF" w:rsidRDefault="00E90509" w:rsidP="00D429DF">
            <w:pPr>
              <w:pStyle w:val="Corpodetexto"/>
              <w:spacing w:after="0"/>
              <w:jc w:val="both"/>
              <w:rPr>
                <w:rFonts w:ascii="Arial Narrow" w:hAnsi="Arial Narrow" w:cs="Times New Roman"/>
                <w:sz w:val="24"/>
                <w:szCs w:val="24"/>
              </w:rPr>
            </w:pPr>
            <w:r w:rsidRPr="00D429DF">
              <w:rPr>
                <w:rFonts w:ascii="Arial Narrow" w:hAnsi="Arial Narrow"/>
                <w:b/>
                <w:sz w:val="24"/>
                <w:szCs w:val="24"/>
              </w:rPr>
              <w:t xml:space="preserve">OBSERVAÇÃO: O presente anexo é a transcrição idêntica do termo de referência apresentado no </w:t>
            </w:r>
            <w:r w:rsidR="00820654" w:rsidRPr="00D429DF">
              <w:rPr>
                <w:rFonts w:ascii="Arial Narrow" w:hAnsi="Arial Narrow"/>
                <w:b/>
                <w:sz w:val="24"/>
                <w:szCs w:val="24"/>
              </w:rPr>
              <w:t>início</w:t>
            </w:r>
            <w:r w:rsidRPr="00D429DF">
              <w:rPr>
                <w:rFonts w:ascii="Arial Narrow" w:hAnsi="Arial Narrow"/>
                <w:b/>
                <w:sz w:val="24"/>
                <w:szCs w:val="24"/>
              </w:rPr>
              <w:t xml:space="preserve"> da fase preparatória.</w:t>
            </w:r>
          </w:p>
        </w:tc>
      </w:tr>
    </w:tbl>
    <w:p w14:paraId="100ABB49" w14:textId="77777777" w:rsidR="00E90509" w:rsidRPr="00D429DF" w:rsidRDefault="00E90509" w:rsidP="00D429DF">
      <w:pPr>
        <w:pStyle w:val="Corpodetexto"/>
        <w:spacing w:after="0" w:line="240" w:lineRule="auto"/>
        <w:jc w:val="both"/>
        <w:rPr>
          <w:rFonts w:ascii="Arial Narrow" w:hAnsi="Arial Narrow" w:cs="Times New Roman"/>
          <w:sz w:val="24"/>
          <w:szCs w:val="24"/>
        </w:rPr>
      </w:pPr>
    </w:p>
    <w:sectPr w:rsidR="00E90509" w:rsidRPr="00D429DF" w:rsidSect="00BE4C8F">
      <w:headerReference w:type="default" r:id="rId8"/>
      <w:footerReference w:type="default" r:id="rId9"/>
      <w:pgSz w:w="11906" w:h="16838"/>
      <w:pgMar w:top="2410" w:right="707" w:bottom="851" w:left="1701" w:header="708" w:footer="395"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966FCB" w14:textId="77777777" w:rsidR="00D5592D" w:rsidRDefault="00D5592D" w:rsidP="00D906AC">
      <w:pPr>
        <w:spacing w:after="0" w:line="240" w:lineRule="auto"/>
      </w:pPr>
      <w:r>
        <w:separator/>
      </w:r>
    </w:p>
  </w:endnote>
  <w:endnote w:type="continuationSeparator" w:id="0">
    <w:p w14:paraId="695C93CB" w14:textId="77777777" w:rsidR="00D5592D" w:rsidRDefault="00D5592D" w:rsidP="00D906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Bold">
    <w:altName w:val="Times New Roman"/>
    <w:panose1 w:val="00000000000000000000"/>
    <w:charset w:val="00"/>
    <w:family w:val="roman"/>
    <w:notTrueType/>
    <w:pitch w:val="default"/>
  </w:font>
  <w:font w:name="ArialItalic">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39D5E" w14:textId="77777777" w:rsidR="00E2446C" w:rsidRPr="00E2446C" w:rsidRDefault="00E2446C" w:rsidP="00E2446C">
    <w:pPr>
      <w:pBdr>
        <w:top w:val="single" w:sz="4" w:space="1" w:color="auto"/>
      </w:pBdr>
      <w:spacing w:after="0" w:line="240" w:lineRule="auto"/>
      <w:ind w:right="5102"/>
      <w:rPr>
        <w:rFonts w:ascii="Calibri Light" w:eastAsia="Times New Roman" w:hAnsi="Calibri Light" w:cs="Times New Roman"/>
        <w:sz w:val="16"/>
        <w:szCs w:val="16"/>
        <w:lang w:eastAsia="pt-BR"/>
      </w:rPr>
    </w:pPr>
    <w:r w:rsidRPr="00E2446C">
      <w:rPr>
        <w:rFonts w:ascii="Calibri Light" w:eastAsia="Times New Roman" w:hAnsi="Calibri Light" w:cs="Times New Roman"/>
        <w:sz w:val="16"/>
        <w:szCs w:val="16"/>
        <w:lang w:eastAsia="pt-BR"/>
      </w:rPr>
      <w:t xml:space="preserve">Praça Ângelo Rafael </w:t>
    </w:r>
    <w:proofErr w:type="spellStart"/>
    <w:r w:rsidRPr="00E2446C">
      <w:rPr>
        <w:rFonts w:ascii="Calibri Light" w:eastAsia="Times New Roman" w:hAnsi="Calibri Light" w:cs="Times New Roman"/>
        <w:sz w:val="16"/>
        <w:szCs w:val="16"/>
        <w:lang w:eastAsia="pt-BR"/>
      </w:rPr>
      <w:t>Barbuto</w:t>
    </w:r>
    <w:proofErr w:type="spellEnd"/>
    <w:r w:rsidRPr="00E2446C">
      <w:rPr>
        <w:rFonts w:ascii="Calibri Light" w:eastAsia="Times New Roman" w:hAnsi="Calibri Light" w:cs="Times New Roman"/>
        <w:sz w:val="16"/>
        <w:szCs w:val="16"/>
        <w:lang w:eastAsia="pt-BR"/>
      </w:rPr>
      <w:t>, nº 58, Bairro Centro</w:t>
    </w:r>
  </w:p>
  <w:p w14:paraId="0B08D8EC" w14:textId="77777777" w:rsidR="00E2446C" w:rsidRPr="00E2446C" w:rsidRDefault="00E2446C" w:rsidP="00E2446C">
    <w:pPr>
      <w:spacing w:after="0" w:line="240" w:lineRule="auto"/>
      <w:rPr>
        <w:rFonts w:ascii="Calibri Light" w:eastAsia="Times New Roman" w:hAnsi="Calibri Light" w:cs="Times New Roman"/>
        <w:sz w:val="16"/>
        <w:szCs w:val="16"/>
        <w:lang w:eastAsia="pt-BR"/>
      </w:rPr>
    </w:pPr>
    <w:r w:rsidRPr="00E2446C">
      <w:rPr>
        <w:rFonts w:ascii="Calibri Light" w:eastAsia="Times New Roman" w:hAnsi="Calibri Light" w:cs="Times New Roman"/>
        <w:sz w:val="16"/>
        <w:szCs w:val="16"/>
        <w:lang w:eastAsia="pt-BR"/>
      </w:rPr>
      <w:t xml:space="preserve">CEP 36.855-000 – </w:t>
    </w:r>
    <w:proofErr w:type="spellStart"/>
    <w:r w:rsidRPr="00E2446C">
      <w:rPr>
        <w:rFonts w:ascii="Calibri Light" w:eastAsia="Times New Roman" w:hAnsi="Calibri Light" w:cs="Times New Roman"/>
        <w:sz w:val="16"/>
        <w:szCs w:val="16"/>
        <w:lang w:eastAsia="pt-BR"/>
      </w:rPr>
      <w:t>Eugenópolis</w:t>
    </w:r>
    <w:proofErr w:type="spellEnd"/>
    <w:r w:rsidRPr="00E2446C">
      <w:rPr>
        <w:rFonts w:ascii="Calibri Light" w:eastAsia="Times New Roman" w:hAnsi="Calibri Light" w:cs="Times New Roman"/>
        <w:sz w:val="16"/>
        <w:szCs w:val="16"/>
        <w:lang w:eastAsia="pt-BR"/>
      </w:rPr>
      <w:t>/MG</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768E57" w14:textId="77777777" w:rsidR="00D5592D" w:rsidRDefault="00D5592D" w:rsidP="00D906AC">
      <w:pPr>
        <w:spacing w:after="0" w:line="240" w:lineRule="auto"/>
      </w:pPr>
      <w:r>
        <w:separator/>
      </w:r>
    </w:p>
  </w:footnote>
  <w:footnote w:type="continuationSeparator" w:id="0">
    <w:p w14:paraId="396A3666" w14:textId="77777777" w:rsidR="00D5592D" w:rsidRDefault="00D5592D" w:rsidP="00D906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13787E" w14:textId="77777777" w:rsidR="00E2446C" w:rsidRPr="00E2446C" w:rsidRDefault="00E2446C" w:rsidP="00E2446C">
    <w:pPr>
      <w:spacing w:after="0" w:line="240" w:lineRule="auto"/>
      <w:jc w:val="center"/>
      <w:rPr>
        <w:rFonts w:ascii="Times New Roman" w:eastAsia="Times New Roman" w:hAnsi="Times New Roman" w:cs="Times New Roman"/>
        <w:sz w:val="28"/>
        <w:szCs w:val="28"/>
        <w:lang w:eastAsia="pt-BR"/>
      </w:rPr>
    </w:pPr>
    <w:r w:rsidRPr="00E2446C">
      <w:rPr>
        <w:rFonts w:ascii="Times New Roman" w:eastAsia="Times New Roman" w:hAnsi="Times New Roman" w:cs="Times New Roman"/>
        <w:noProof/>
        <w:sz w:val="24"/>
        <w:szCs w:val="24"/>
        <w:lang w:eastAsia="pt-BR"/>
      </w:rPr>
      <w:drawing>
        <wp:anchor distT="0" distB="0" distL="114300" distR="114300" simplePos="0" relativeHeight="251659264" behindDoc="1" locked="0" layoutInCell="1" allowOverlap="1" wp14:anchorId="20D0A9D6" wp14:editId="00102E45">
          <wp:simplePos x="0" y="0"/>
          <wp:positionH relativeFrom="column">
            <wp:align>center</wp:align>
          </wp:positionH>
          <wp:positionV relativeFrom="paragraph">
            <wp:posOffset>-107950</wp:posOffset>
          </wp:positionV>
          <wp:extent cx="565200" cy="705600"/>
          <wp:effectExtent l="0" t="0" r="6350" b="0"/>
          <wp:wrapNone/>
          <wp:docPr id="5" name="Imagem 5" descr="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200" cy="705600"/>
                  </a:xfrm>
                  <a:prstGeom prst="rect">
                    <a:avLst/>
                  </a:prstGeom>
                  <a:noFill/>
                </pic:spPr>
              </pic:pic>
            </a:graphicData>
          </a:graphic>
          <wp14:sizeRelH relativeFrom="page">
            <wp14:pctWidth>0</wp14:pctWidth>
          </wp14:sizeRelH>
          <wp14:sizeRelV relativeFrom="page">
            <wp14:pctHeight>0</wp14:pctHeight>
          </wp14:sizeRelV>
        </wp:anchor>
      </w:drawing>
    </w:r>
  </w:p>
  <w:p w14:paraId="6A023950" w14:textId="77777777" w:rsidR="00E2446C" w:rsidRPr="00E2446C" w:rsidRDefault="00E2446C" w:rsidP="00E2446C">
    <w:pPr>
      <w:spacing w:after="0" w:line="240" w:lineRule="auto"/>
      <w:jc w:val="center"/>
      <w:rPr>
        <w:rFonts w:ascii="Times New Roman" w:eastAsia="Times New Roman" w:hAnsi="Times New Roman" w:cs="Times New Roman"/>
        <w:sz w:val="28"/>
        <w:szCs w:val="28"/>
        <w:lang w:eastAsia="pt-BR"/>
      </w:rPr>
    </w:pPr>
  </w:p>
  <w:p w14:paraId="725DA41A" w14:textId="77777777" w:rsidR="00E2446C" w:rsidRPr="00E2446C" w:rsidRDefault="00E2446C" w:rsidP="00E2446C">
    <w:pPr>
      <w:spacing w:after="0" w:line="240" w:lineRule="auto"/>
      <w:jc w:val="center"/>
      <w:rPr>
        <w:rFonts w:ascii="Times New Roman" w:eastAsia="Times New Roman" w:hAnsi="Times New Roman" w:cs="Times New Roman"/>
        <w:sz w:val="28"/>
        <w:szCs w:val="28"/>
        <w:lang w:eastAsia="pt-BR"/>
      </w:rPr>
    </w:pPr>
  </w:p>
  <w:p w14:paraId="0D6D64D2" w14:textId="77777777" w:rsidR="00E2446C" w:rsidRPr="00E2446C" w:rsidRDefault="00E2446C" w:rsidP="00E2446C">
    <w:pPr>
      <w:spacing w:after="0" w:line="240" w:lineRule="auto"/>
      <w:jc w:val="center"/>
      <w:rPr>
        <w:rFonts w:ascii="Georgia" w:eastAsia="Times New Roman" w:hAnsi="Georgia" w:cs="Times New Roman"/>
        <w:sz w:val="28"/>
        <w:szCs w:val="28"/>
        <w:lang w:eastAsia="pt-BR"/>
      </w:rPr>
    </w:pPr>
    <w:r w:rsidRPr="00E2446C">
      <w:rPr>
        <w:rFonts w:ascii="Georgia" w:eastAsia="Times New Roman" w:hAnsi="Georgia" w:cs="Times New Roman"/>
        <w:sz w:val="28"/>
        <w:szCs w:val="28"/>
        <w:lang w:eastAsia="pt-BR"/>
      </w:rPr>
      <w:t>PREFEITURA MUNICIPAL DE EUGENÓPOLIS</w:t>
    </w:r>
  </w:p>
  <w:p w14:paraId="38C18B01" w14:textId="77777777" w:rsidR="00E2446C" w:rsidRPr="00E2446C" w:rsidRDefault="00E2446C" w:rsidP="00E2446C">
    <w:pPr>
      <w:pBdr>
        <w:bottom w:val="single" w:sz="4" w:space="1" w:color="auto"/>
      </w:pBdr>
      <w:spacing w:after="0" w:line="240" w:lineRule="auto"/>
      <w:jc w:val="center"/>
      <w:rPr>
        <w:rFonts w:ascii="Arial Unicode MS" w:eastAsia="Arial Unicode MS" w:hAnsi="Arial Unicode MS" w:cs="Arial Unicode MS"/>
        <w:sz w:val="18"/>
        <w:szCs w:val="18"/>
        <w:lang w:eastAsia="pt-BR"/>
      </w:rPr>
    </w:pPr>
    <w:r w:rsidRPr="00E2446C">
      <w:rPr>
        <w:rFonts w:ascii="Arial Unicode MS" w:eastAsia="Arial Unicode MS" w:hAnsi="Arial Unicode MS" w:cs="Arial Unicode MS"/>
        <w:sz w:val="18"/>
        <w:szCs w:val="18"/>
        <w:lang w:eastAsia="pt-BR"/>
      </w:rPr>
      <w:t>MINAS GERAIS – BRASIL</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6936DDA0"/>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3F45D38"/>
    <w:multiLevelType w:val="hybridMultilevel"/>
    <w:tmpl w:val="3170EDA2"/>
    <w:lvl w:ilvl="0" w:tplc="CBD42664">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4EB500E"/>
    <w:multiLevelType w:val="multilevel"/>
    <w:tmpl w:val="BC1E5C2C"/>
    <w:lvl w:ilvl="0">
      <w:start w:val="4"/>
      <w:numFmt w:val="decimal"/>
      <w:lvlText w:val="%1."/>
      <w:lvlJc w:val="left"/>
      <w:pPr>
        <w:ind w:left="420" w:hanging="420"/>
      </w:pPr>
      <w:rPr>
        <w:rFonts w:hint="default"/>
      </w:rPr>
    </w:lvl>
    <w:lvl w:ilvl="1">
      <w:start w:val="2"/>
      <w:numFmt w:val="decimal"/>
      <w:lvlText w:val="%1.%2."/>
      <w:lvlJc w:val="left"/>
      <w:pPr>
        <w:ind w:left="1560" w:hanging="720"/>
      </w:pPr>
      <w:rPr>
        <w:rFonts w:hint="default"/>
        <w:b/>
      </w:rPr>
    </w:lvl>
    <w:lvl w:ilvl="2">
      <w:start w:val="1"/>
      <w:numFmt w:val="decimal"/>
      <w:lvlText w:val="%1.%2.%3."/>
      <w:lvlJc w:val="left"/>
      <w:pPr>
        <w:ind w:left="240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64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680" w:hanging="1800"/>
      </w:pPr>
      <w:rPr>
        <w:rFonts w:hint="default"/>
      </w:rPr>
    </w:lvl>
    <w:lvl w:ilvl="8">
      <w:start w:val="1"/>
      <w:numFmt w:val="decimal"/>
      <w:lvlText w:val="%1.%2.%3.%4.%5.%6.%7.%8.%9."/>
      <w:lvlJc w:val="left"/>
      <w:pPr>
        <w:ind w:left="8880" w:hanging="2160"/>
      </w:pPr>
      <w:rPr>
        <w:rFonts w:hint="default"/>
      </w:rPr>
    </w:lvl>
  </w:abstractNum>
  <w:abstractNum w:abstractNumId="3" w15:restartNumberingAfterBreak="0">
    <w:nsid w:val="058F733C"/>
    <w:multiLevelType w:val="multilevel"/>
    <w:tmpl w:val="235E345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BC07A02"/>
    <w:multiLevelType w:val="hybridMultilevel"/>
    <w:tmpl w:val="9BA44E94"/>
    <w:lvl w:ilvl="0" w:tplc="522CE4CA">
      <w:start w:val="6"/>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5" w15:restartNumberingAfterBreak="0">
    <w:nsid w:val="0DF40BE9"/>
    <w:multiLevelType w:val="hybridMultilevel"/>
    <w:tmpl w:val="3BC20348"/>
    <w:lvl w:ilvl="0" w:tplc="0416000F">
      <w:start w:val="1"/>
      <w:numFmt w:val="decimal"/>
      <w:lvlText w:val="%1."/>
      <w:lvlJc w:val="left"/>
      <w:pPr>
        <w:ind w:left="360" w:hanging="360"/>
      </w:pPr>
    </w:lvl>
    <w:lvl w:ilvl="1" w:tplc="04160019" w:tentative="1">
      <w:start w:val="1"/>
      <w:numFmt w:val="lowerLetter"/>
      <w:lvlText w:val="%2."/>
      <w:lvlJc w:val="left"/>
      <w:pPr>
        <w:ind w:left="1363" w:hanging="360"/>
      </w:pPr>
    </w:lvl>
    <w:lvl w:ilvl="2" w:tplc="0416001B" w:tentative="1">
      <w:start w:val="1"/>
      <w:numFmt w:val="lowerRoman"/>
      <w:lvlText w:val="%3."/>
      <w:lvlJc w:val="right"/>
      <w:pPr>
        <w:ind w:left="2083" w:hanging="180"/>
      </w:pPr>
    </w:lvl>
    <w:lvl w:ilvl="3" w:tplc="0416000F" w:tentative="1">
      <w:start w:val="1"/>
      <w:numFmt w:val="decimal"/>
      <w:lvlText w:val="%4."/>
      <w:lvlJc w:val="left"/>
      <w:pPr>
        <w:ind w:left="2803" w:hanging="360"/>
      </w:pPr>
    </w:lvl>
    <w:lvl w:ilvl="4" w:tplc="04160019" w:tentative="1">
      <w:start w:val="1"/>
      <w:numFmt w:val="lowerLetter"/>
      <w:lvlText w:val="%5."/>
      <w:lvlJc w:val="left"/>
      <w:pPr>
        <w:ind w:left="3523" w:hanging="360"/>
      </w:pPr>
    </w:lvl>
    <w:lvl w:ilvl="5" w:tplc="0416001B" w:tentative="1">
      <w:start w:val="1"/>
      <w:numFmt w:val="lowerRoman"/>
      <w:lvlText w:val="%6."/>
      <w:lvlJc w:val="right"/>
      <w:pPr>
        <w:ind w:left="4243" w:hanging="180"/>
      </w:pPr>
    </w:lvl>
    <w:lvl w:ilvl="6" w:tplc="0416000F" w:tentative="1">
      <w:start w:val="1"/>
      <w:numFmt w:val="decimal"/>
      <w:lvlText w:val="%7."/>
      <w:lvlJc w:val="left"/>
      <w:pPr>
        <w:ind w:left="4963" w:hanging="360"/>
      </w:pPr>
    </w:lvl>
    <w:lvl w:ilvl="7" w:tplc="04160019" w:tentative="1">
      <w:start w:val="1"/>
      <w:numFmt w:val="lowerLetter"/>
      <w:lvlText w:val="%8."/>
      <w:lvlJc w:val="left"/>
      <w:pPr>
        <w:ind w:left="5683" w:hanging="360"/>
      </w:pPr>
    </w:lvl>
    <w:lvl w:ilvl="8" w:tplc="0416001B" w:tentative="1">
      <w:start w:val="1"/>
      <w:numFmt w:val="lowerRoman"/>
      <w:lvlText w:val="%9."/>
      <w:lvlJc w:val="right"/>
      <w:pPr>
        <w:ind w:left="6403" w:hanging="180"/>
      </w:pPr>
    </w:lvl>
  </w:abstractNum>
  <w:abstractNum w:abstractNumId="6" w15:restartNumberingAfterBreak="0">
    <w:nsid w:val="0ED6668A"/>
    <w:multiLevelType w:val="multilevel"/>
    <w:tmpl w:val="9B5224D4"/>
    <w:lvl w:ilvl="0">
      <w:start w:val="13"/>
      <w:numFmt w:val="decimal"/>
      <w:lvlText w:val="%1."/>
      <w:lvlJc w:val="left"/>
      <w:pPr>
        <w:ind w:left="735" w:hanging="37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15D671BE"/>
    <w:multiLevelType w:val="hybridMultilevel"/>
    <w:tmpl w:val="95BA95D6"/>
    <w:lvl w:ilvl="0" w:tplc="023281BC">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CC56BAD"/>
    <w:multiLevelType w:val="hybridMultilevel"/>
    <w:tmpl w:val="A13E515A"/>
    <w:lvl w:ilvl="0" w:tplc="0407000F">
      <w:start w:val="1"/>
      <w:numFmt w:val="decimal"/>
      <w:lvlText w:val="%1."/>
      <w:lvlJc w:val="left"/>
      <w:pPr>
        <w:tabs>
          <w:tab w:val="num" w:pos="720"/>
        </w:tabs>
        <w:ind w:left="720" w:hanging="360"/>
      </w:pPr>
      <w:rPr>
        <w:rFonts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1EEA36F6"/>
    <w:multiLevelType w:val="hybridMultilevel"/>
    <w:tmpl w:val="008C6B52"/>
    <w:lvl w:ilvl="0" w:tplc="75549A36">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204F1FBC"/>
    <w:multiLevelType w:val="singleLevel"/>
    <w:tmpl w:val="0BAC35EA"/>
    <w:lvl w:ilvl="0">
      <w:start w:val="1"/>
      <w:numFmt w:val="lowerLetter"/>
      <w:lvlText w:val="%1)"/>
      <w:lvlJc w:val="left"/>
      <w:pPr>
        <w:tabs>
          <w:tab w:val="num" w:pos="420"/>
        </w:tabs>
        <w:ind w:left="420" w:hanging="420"/>
      </w:pPr>
      <w:rPr>
        <w:rFonts w:hint="default"/>
        <w:b/>
      </w:rPr>
    </w:lvl>
  </w:abstractNum>
  <w:abstractNum w:abstractNumId="11" w15:restartNumberingAfterBreak="0">
    <w:nsid w:val="256E3320"/>
    <w:multiLevelType w:val="multilevel"/>
    <w:tmpl w:val="08586DF0"/>
    <w:lvl w:ilvl="0">
      <w:start w:val="1"/>
      <w:numFmt w:val="decimal"/>
      <w:lvlText w:val="%1"/>
      <w:lvlJc w:val="left"/>
      <w:pPr>
        <w:tabs>
          <w:tab w:val="num" w:pos="360"/>
        </w:tabs>
        <w:ind w:left="360" w:hanging="360"/>
      </w:pPr>
      <w:rPr>
        <w:rFonts w:eastAsia="SimSun" w:hint="default"/>
        <w:b/>
      </w:rPr>
    </w:lvl>
    <w:lvl w:ilvl="1">
      <w:start w:val="1"/>
      <w:numFmt w:val="decimal"/>
      <w:lvlText w:val="%1.%2"/>
      <w:lvlJc w:val="left"/>
      <w:pPr>
        <w:tabs>
          <w:tab w:val="num" w:pos="360"/>
        </w:tabs>
        <w:ind w:left="360" w:hanging="360"/>
      </w:pPr>
      <w:rPr>
        <w:rFonts w:eastAsia="SimSun" w:hint="default"/>
        <w:b/>
      </w:rPr>
    </w:lvl>
    <w:lvl w:ilvl="2">
      <w:start w:val="1"/>
      <w:numFmt w:val="decimalZero"/>
      <w:lvlText w:val="%1.%2.%3"/>
      <w:lvlJc w:val="left"/>
      <w:pPr>
        <w:tabs>
          <w:tab w:val="num" w:pos="720"/>
        </w:tabs>
        <w:ind w:left="720" w:hanging="720"/>
      </w:pPr>
      <w:rPr>
        <w:rFonts w:eastAsia="SimSun" w:hint="default"/>
        <w:b/>
      </w:rPr>
    </w:lvl>
    <w:lvl w:ilvl="3">
      <w:start w:val="1"/>
      <w:numFmt w:val="decimal"/>
      <w:lvlText w:val="%1.%2.%3.%4"/>
      <w:lvlJc w:val="left"/>
      <w:pPr>
        <w:tabs>
          <w:tab w:val="num" w:pos="720"/>
        </w:tabs>
        <w:ind w:left="720" w:hanging="720"/>
      </w:pPr>
      <w:rPr>
        <w:rFonts w:eastAsia="SimSun" w:hint="default"/>
        <w:b/>
      </w:rPr>
    </w:lvl>
    <w:lvl w:ilvl="4">
      <w:start w:val="1"/>
      <w:numFmt w:val="decimalZero"/>
      <w:lvlText w:val="%1.%2.%3.%4.%5"/>
      <w:lvlJc w:val="left"/>
      <w:pPr>
        <w:tabs>
          <w:tab w:val="num" w:pos="1080"/>
        </w:tabs>
        <w:ind w:left="1080" w:hanging="1080"/>
      </w:pPr>
      <w:rPr>
        <w:rFonts w:eastAsia="SimSun" w:hint="default"/>
        <w:b/>
      </w:rPr>
    </w:lvl>
    <w:lvl w:ilvl="5">
      <w:start w:val="1"/>
      <w:numFmt w:val="decimal"/>
      <w:lvlText w:val="%1.%2.%3.%4.%5.%6"/>
      <w:lvlJc w:val="left"/>
      <w:pPr>
        <w:tabs>
          <w:tab w:val="num" w:pos="1080"/>
        </w:tabs>
        <w:ind w:left="1080" w:hanging="1080"/>
      </w:pPr>
      <w:rPr>
        <w:rFonts w:eastAsia="SimSun" w:hint="default"/>
        <w:b/>
      </w:rPr>
    </w:lvl>
    <w:lvl w:ilvl="6">
      <w:start w:val="1"/>
      <w:numFmt w:val="decimal"/>
      <w:lvlText w:val="%1.%2.%3.%4.%5.%6.%7"/>
      <w:lvlJc w:val="left"/>
      <w:pPr>
        <w:tabs>
          <w:tab w:val="num" w:pos="1440"/>
        </w:tabs>
        <w:ind w:left="1440" w:hanging="1440"/>
      </w:pPr>
      <w:rPr>
        <w:rFonts w:eastAsia="SimSun" w:hint="default"/>
        <w:b/>
      </w:rPr>
    </w:lvl>
    <w:lvl w:ilvl="7">
      <w:start w:val="1"/>
      <w:numFmt w:val="decimal"/>
      <w:lvlText w:val="%1.%2.%3.%4.%5.%6.%7.%8"/>
      <w:lvlJc w:val="left"/>
      <w:pPr>
        <w:tabs>
          <w:tab w:val="num" w:pos="1440"/>
        </w:tabs>
        <w:ind w:left="1440" w:hanging="1440"/>
      </w:pPr>
      <w:rPr>
        <w:rFonts w:eastAsia="SimSun" w:hint="default"/>
        <w:b/>
      </w:rPr>
    </w:lvl>
    <w:lvl w:ilvl="8">
      <w:start w:val="1"/>
      <w:numFmt w:val="decimal"/>
      <w:lvlText w:val="%1.%2.%3.%4.%5.%6.%7.%8.%9"/>
      <w:lvlJc w:val="left"/>
      <w:pPr>
        <w:tabs>
          <w:tab w:val="num" w:pos="1440"/>
        </w:tabs>
        <w:ind w:left="1440" w:hanging="1440"/>
      </w:pPr>
      <w:rPr>
        <w:rFonts w:eastAsia="SimSun" w:hint="default"/>
        <w:b/>
      </w:rPr>
    </w:lvl>
  </w:abstractNum>
  <w:abstractNum w:abstractNumId="12" w15:restartNumberingAfterBreak="0">
    <w:nsid w:val="2A856F33"/>
    <w:multiLevelType w:val="hybridMultilevel"/>
    <w:tmpl w:val="888E4FF6"/>
    <w:lvl w:ilvl="0" w:tplc="0416000F">
      <w:start w:val="5"/>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2B98193E"/>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2E733F9B"/>
    <w:multiLevelType w:val="multilevel"/>
    <w:tmpl w:val="83EA4124"/>
    <w:lvl w:ilvl="0">
      <w:start w:val="1"/>
      <w:numFmt w:val="lowerLetter"/>
      <w:lvlText w:val="%1)"/>
      <w:lvlJc w:val="left"/>
      <w:pPr>
        <w:tabs>
          <w:tab w:val="num" w:pos="720"/>
        </w:tabs>
        <w:ind w:left="720" w:hanging="360"/>
      </w:pPr>
      <w:rPr>
        <w:b/>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21C2132"/>
    <w:multiLevelType w:val="hybridMultilevel"/>
    <w:tmpl w:val="55CA8B7C"/>
    <w:lvl w:ilvl="0" w:tplc="0416000F">
      <w:start w:val="1"/>
      <w:numFmt w:val="decimal"/>
      <w:lvlText w:val="%1."/>
      <w:lvlJc w:val="left"/>
      <w:pPr>
        <w:tabs>
          <w:tab w:val="num" w:pos="360"/>
        </w:tabs>
        <w:ind w:left="360" w:hanging="360"/>
      </w:pPr>
    </w:lvl>
    <w:lvl w:ilvl="1" w:tplc="04160019" w:tentative="1">
      <w:start w:val="1"/>
      <w:numFmt w:val="lowerLetter"/>
      <w:lvlText w:val="%2."/>
      <w:lvlJc w:val="left"/>
      <w:pPr>
        <w:tabs>
          <w:tab w:val="num" w:pos="1080"/>
        </w:tabs>
        <w:ind w:left="1080" w:hanging="360"/>
      </w:pPr>
    </w:lvl>
    <w:lvl w:ilvl="2" w:tplc="0416001B" w:tentative="1">
      <w:start w:val="1"/>
      <w:numFmt w:val="lowerRoman"/>
      <w:lvlText w:val="%3."/>
      <w:lvlJc w:val="right"/>
      <w:pPr>
        <w:tabs>
          <w:tab w:val="num" w:pos="1800"/>
        </w:tabs>
        <w:ind w:left="1800" w:hanging="180"/>
      </w:pPr>
    </w:lvl>
    <w:lvl w:ilvl="3" w:tplc="0416000F" w:tentative="1">
      <w:start w:val="1"/>
      <w:numFmt w:val="decimal"/>
      <w:lvlText w:val="%4."/>
      <w:lvlJc w:val="left"/>
      <w:pPr>
        <w:tabs>
          <w:tab w:val="num" w:pos="2520"/>
        </w:tabs>
        <w:ind w:left="2520" w:hanging="360"/>
      </w:pPr>
    </w:lvl>
    <w:lvl w:ilvl="4" w:tplc="04160019" w:tentative="1">
      <w:start w:val="1"/>
      <w:numFmt w:val="lowerLetter"/>
      <w:lvlText w:val="%5."/>
      <w:lvlJc w:val="left"/>
      <w:pPr>
        <w:tabs>
          <w:tab w:val="num" w:pos="3240"/>
        </w:tabs>
        <w:ind w:left="3240" w:hanging="360"/>
      </w:pPr>
    </w:lvl>
    <w:lvl w:ilvl="5" w:tplc="0416001B" w:tentative="1">
      <w:start w:val="1"/>
      <w:numFmt w:val="lowerRoman"/>
      <w:lvlText w:val="%6."/>
      <w:lvlJc w:val="right"/>
      <w:pPr>
        <w:tabs>
          <w:tab w:val="num" w:pos="3960"/>
        </w:tabs>
        <w:ind w:left="3960" w:hanging="180"/>
      </w:pPr>
    </w:lvl>
    <w:lvl w:ilvl="6" w:tplc="0416000F" w:tentative="1">
      <w:start w:val="1"/>
      <w:numFmt w:val="decimal"/>
      <w:lvlText w:val="%7."/>
      <w:lvlJc w:val="left"/>
      <w:pPr>
        <w:tabs>
          <w:tab w:val="num" w:pos="4680"/>
        </w:tabs>
        <w:ind w:left="4680" w:hanging="360"/>
      </w:pPr>
    </w:lvl>
    <w:lvl w:ilvl="7" w:tplc="04160019" w:tentative="1">
      <w:start w:val="1"/>
      <w:numFmt w:val="lowerLetter"/>
      <w:lvlText w:val="%8."/>
      <w:lvlJc w:val="left"/>
      <w:pPr>
        <w:tabs>
          <w:tab w:val="num" w:pos="5400"/>
        </w:tabs>
        <w:ind w:left="5400" w:hanging="360"/>
      </w:pPr>
    </w:lvl>
    <w:lvl w:ilvl="8" w:tplc="0416001B" w:tentative="1">
      <w:start w:val="1"/>
      <w:numFmt w:val="lowerRoman"/>
      <w:lvlText w:val="%9."/>
      <w:lvlJc w:val="right"/>
      <w:pPr>
        <w:tabs>
          <w:tab w:val="num" w:pos="6120"/>
        </w:tabs>
        <w:ind w:left="6120" w:hanging="180"/>
      </w:pPr>
    </w:lvl>
  </w:abstractNum>
  <w:abstractNum w:abstractNumId="16" w15:restartNumberingAfterBreak="0">
    <w:nsid w:val="32C318AF"/>
    <w:multiLevelType w:val="multilevel"/>
    <w:tmpl w:val="5F70E60E"/>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7" w15:restartNumberingAfterBreak="0">
    <w:nsid w:val="3B9D2FC4"/>
    <w:multiLevelType w:val="multilevel"/>
    <w:tmpl w:val="9C32CA30"/>
    <w:lvl w:ilvl="0">
      <w:start w:val="1"/>
      <w:numFmt w:val="upperRoman"/>
      <w:lvlText w:val="%1."/>
      <w:lvlJc w:val="left"/>
      <w:pPr>
        <w:ind w:left="1080" w:hanging="720"/>
      </w:pPr>
      <w:rPr>
        <w:rFonts w:hint="default"/>
        <w:color w:val="000000"/>
      </w:rPr>
    </w:lvl>
    <w:lvl w:ilvl="1">
      <w:start w:val="1"/>
      <w:numFmt w:val="decimal"/>
      <w:isLgl/>
      <w:lvlText w:val="%1.%2."/>
      <w:lvlJc w:val="left"/>
      <w:pPr>
        <w:ind w:left="1080" w:hanging="720"/>
      </w:pPr>
      <w:rPr>
        <w:rFonts w:hint="default"/>
        <w:b/>
        <w:bCs/>
      </w:rPr>
    </w:lvl>
    <w:lvl w:ilvl="2">
      <w:start w:val="1"/>
      <w:numFmt w:val="decimal"/>
      <w:isLgl/>
      <w:lvlText w:val="%1.%2.%3."/>
      <w:lvlJc w:val="left"/>
      <w:pPr>
        <w:ind w:left="1080" w:hanging="720"/>
      </w:pPr>
      <w:rPr>
        <w:rFonts w:hint="default"/>
        <w:b/>
        <w:bCs/>
        <w:i w:val="0"/>
        <w:iCs w:val="0"/>
      </w:rPr>
    </w:lvl>
    <w:lvl w:ilvl="3">
      <w:start w:val="1"/>
      <w:numFmt w:val="decimal"/>
      <w:isLgl/>
      <w:lvlText w:val="%1.%2.%3.%4."/>
      <w:lvlJc w:val="left"/>
      <w:pPr>
        <w:ind w:left="1440" w:hanging="1080"/>
      </w:pPr>
      <w:rPr>
        <w:rFonts w:hint="default"/>
        <w:b/>
      </w:rPr>
    </w:lvl>
    <w:lvl w:ilvl="4">
      <w:start w:val="1"/>
      <w:numFmt w:val="decimalZero"/>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18" w15:restartNumberingAfterBreak="0">
    <w:nsid w:val="3E8071DD"/>
    <w:multiLevelType w:val="hybridMultilevel"/>
    <w:tmpl w:val="46522244"/>
    <w:lvl w:ilvl="0" w:tplc="0416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EAB63F1"/>
    <w:multiLevelType w:val="multilevel"/>
    <w:tmpl w:val="FCEEED34"/>
    <w:lvl w:ilvl="0">
      <w:start w:val="8"/>
      <w:numFmt w:val="decimal"/>
      <w:lvlText w:val="%1."/>
      <w:lvlJc w:val="left"/>
      <w:pPr>
        <w:ind w:left="420" w:hanging="420"/>
      </w:pPr>
      <w:rPr>
        <w:rFonts w:cstheme="minorHAnsi" w:hint="default"/>
        <w:b/>
        <w:i w:val="0"/>
        <w:color w:val="auto"/>
      </w:rPr>
    </w:lvl>
    <w:lvl w:ilvl="1">
      <w:start w:val="1"/>
      <w:numFmt w:val="decimal"/>
      <w:lvlText w:val="%1.%2."/>
      <w:lvlJc w:val="left"/>
      <w:pPr>
        <w:ind w:left="720" w:hanging="720"/>
      </w:pPr>
      <w:rPr>
        <w:rFonts w:cstheme="minorHAnsi" w:hint="default"/>
        <w:b w:val="0"/>
        <w:i w:val="0"/>
        <w:color w:val="auto"/>
      </w:rPr>
    </w:lvl>
    <w:lvl w:ilvl="2">
      <w:start w:val="1"/>
      <w:numFmt w:val="decimal"/>
      <w:lvlText w:val="%1.%2.%3."/>
      <w:lvlJc w:val="left"/>
      <w:pPr>
        <w:ind w:left="720" w:hanging="720"/>
      </w:pPr>
      <w:rPr>
        <w:rFonts w:cstheme="minorHAnsi" w:hint="default"/>
        <w:b w:val="0"/>
        <w:i w:val="0"/>
        <w:color w:val="auto"/>
      </w:rPr>
    </w:lvl>
    <w:lvl w:ilvl="3">
      <w:start w:val="1"/>
      <w:numFmt w:val="decimal"/>
      <w:lvlText w:val="%1.%2.%3.%4."/>
      <w:lvlJc w:val="left"/>
      <w:pPr>
        <w:ind w:left="1080" w:hanging="1080"/>
      </w:pPr>
      <w:rPr>
        <w:rFonts w:cstheme="minorHAnsi" w:hint="default"/>
        <w:b w:val="0"/>
        <w:i w:val="0"/>
        <w:color w:val="auto"/>
      </w:rPr>
    </w:lvl>
    <w:lvl w:ilvl="4">
      <w:start w:val="1"/>
      <w:numFmt w:val="decimal"/>
      <w:lvlText w:val="%1.%2.%3.%4.%5."/>
      <w:lvlJc w:val="left"/>
      <w:pPr>
        <w:ind w:left="1080" w:hanging="1080"/>
      </w:pPr>
      <w:rPr>
        <w:rFonts w:cstheme="minorHAnsi" w:hint="default"/>
        <w:b w:val="0"/>
        <w:i w:val="0"/>
        <w:color w:val="auto"/>
      </w:rPr>
    </w:lvl>
    <w:lvl w:ilvl="5">
      <w:start w:val="1"/>
      <w:numFmt w:val="decimal"/>
      <w:lvlText w:val="%1.%2.%3.%4.%5.%6."/>
      <w:lvlJc w:val="left"/>
      <w:pPr>
        <w:ind w:left="1440" w:hanging="1440"/>
      </w:pPr>
      <w:rPr>
        <w:rFonts w:cstheme="minorHAnsi" w:hint="default"/>
        <w:b w:val="0"/>
        <w:i w:val="0"/>
        <w:color w:val="auto"/>
      </w:rPr>
    </w:lvl>
    <w:lvl w:ilvl="6">
      <w:start w:val="1"/>
      <w:numFmt w:val="decimal"/>
      <w:lvlText w:val="%1.%2.%3.%4.%5.%6.%7."/>
      <w:lvlJc w:val="left"/>
      <w:pPr>
        <w:ind w:left="1800" w:hanging="1800"/>
      </w:pPr>
      <w:rPr>
        <w:rFonts w:cstheme="minorHAnsi" w:hint="default"/>
        <w:b w:val="0"/>
        <w:i w:val="0"/>
        <w:color w:val="auto"/>
      </w:rPr>
    </w:lvl>
    <w:lvl w:ilvl="7">
      <w:start w:val="1"/>
      <w:numFmt w:val="decimal"/>
      <w:lvlText w:val="%1.%2.%3.%4.%5.%6.%7.%8."/>
      <w:lvlJc w:val="left"/>
      <w:pPr>
        <w:ind w:left="1800" w:hanging="1800"/>
      </w:pPr>
      <w:rPr>
        <w:rFonts w:cstheme="minorHAnsi" w:hint="default"/>
        <w:b w:val="0"/>
        <w:i w:val="0"/>
        <w:color w:val="auto"/>
      </w:rPr>
    </w:lvl>
    <w:lvl w:ilvl="8">
      <w:start w:val="1"/>
      <w:numFmt w:val="decimal"/>
      <w:lvlText w:val="%1.%2.%3.%4.%5.%6.%7.%8.%9."/>
      <w:lvlJc w:val="left"/>
      <w:pPr>
        <w:ind w:left="2160" w:hanging="2160"/>
      </w:pPr>
      <w:rPr>
        <w:rFonts w:cstheme="minorHAnsi" w:hint="default"/>
        <w:b w:val="0"/>
        <w:i w:val="0"/>
        <w:color w:val="auto"/>
      </w:rPr>
    </w:lvl>
  </w:abstractNum>
  <w:abstractNum w:abstractNumId="20" w15:restartNumberingAfterBreak="0">
    <w:nsid w:val="3FE0392A"/>
    <w:multiLevelType w:val="hybridMultilevel"/>
    <w:tmpl w:val="E5B4F09C"/>
    <w:lvl w:ilvl="0" w:tplc="0416000F">
      <w:start w:val="4"/>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4378160E"/>
    <w:multiLevelType w:val="multilevel"/>
    <w:tmpl w:val="A6B855F8"/>
    <w:lvl w:ilvl="0">
      <w:start w:val="8"/>
      <w:numFmt w:val="decimal"/>
      <w:lvlText w:val="%1."/>
      <w:lvlJc w:val="left"/>
      <w:pPr>
        <w:ind w:left="420" w:hanging="42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2" w15:restartNumberingAfterBreak="0">
    <w:nsid w:val="48553226"/>
    <w:multiLevelType w:val="hybridMultilevel"/>
    <w:tmpl w:val="DAE6342C"/>
    <w:lvl w:ilvl="0" w:tplc="B308B5BE">
      <w:start w:val="13"/>
      <w:numFmt w:val="decimal"/>
      <w:lvlText w:val="%1."/>
      <w:lvlJc w:val="left"/>
      <w:pPr>
        <w:ind w:left="735" w:hanging="37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4BAB13FB"/>
    <w:multiLevelType w:val="hybridMultilevel"/>
    <w:tmpl w:val="1C926F96"/>
    <w:lvl w:ilvl="0" w:tplc="04070001">
      <w:start w:val="1"/>
      <w:numFmt w:val="bullet"/>
      <w:lvlText w:val=""/>
      <w:lvlJc w:val="left"/>
      <w:pPr>
        <w:tabs>
          <w:tab w:val="num" w:pos="720"/>
        </w:tabs>
        <w:ind w:left="720" w:hanging="360"/>
      </w:pPr>
      <w:rPr>
        <w:rFonts w:ascii="Symbol" w:hAnsi="Symbol" w:cs="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50F470E5"/>
    <w:multiLevelType w:val="multilevel"/>
    <w:tmpl w:val="B0C2ADC2"/>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54297DC9"/>
    <w:multiLevelType w:val="multilevel"/>
    <w:tmpl w:val="97F4D830"/>
    <w:lvl w:ilvl="0">
      <w:start w:val="10"/>
      <w:numFmt w:val="decimal"/>
      <w:lvlText w:val="%1"/>
      <w:lvlJc w:val="left"/>
      <w:pPr>
        <w:ind w:left="480" w:hanging="480"/>
      </w:pPr>
      <w:rPr>
        <w:rFonts w:cstheme="minorHAnsi" w:hint="default"/>
        <w:color w:val="0D0D0D" w:themeColor="text1" w:themeTint="F2"/>
      </w:rPr>
    </w:lvl>
    <w:lvl w:ilvl="1">
      <w:start w:val="1"/>
      <w:numFmt w:val="decimal"/>
      <w:lvlText w:val="%1.%2"/>
      <w:lvlJc w:val="left"/>
      <w:pPr>
        <w:ind w:left="480" w:hanging="480"/>
      </w:pPr>
      <w:rPr>
        <w:rFonts w:cstheme="minorHAnsi" w:hint="default"/>
        <w:color w:val="0D0D0D" w:themeColor="text1" w:themeTint="F2"/>
      </w:rPr>
    </w:lvl>
    <w:lvl w:ilvl="2">
      <w:start w:val="1"/>
      <w:numFmt w:val="decimal"/>
      <w:lvlText w:val="%1.%2.%3"/>
      <w:lvlJc w:val="left"/>
      <w:pPr>
        <w:ind w:left="720" w:hanging="720"/>
      </w:pPr>
      <w:rPr>
        <w:rFonts w:cstheme="minorHAnsi" w:hint="default"/>
        <w:color w:val="0D0D0D" w:themeColor="text1" w:themeTint="F2"/>
      </w:rPr>
    </w:lvl>
    <w:lvl w:ilvl="3">
      <w:start w:val="1"/>
      <w:numFmt w:val="decimal"/>
      <w:lvlText w:val="%1.%2.%3.%4"/>
      <w:lvlJc w:val="left"/>
      <w:pPr>
        <w:ind w:left="1080" w:hanging="1080"/>
      </w:pPr>
      <w:rPr>
        <w:rFonts w:cstheme="minorHAnsi" w:hint="default"/>
        <w:color w:val="0D0D0D" w:themeColor="text1" w:themeTint="F2"/>
      </w:rPr>
    </w:lvl>
    <w:lvl w:ilvl="4">
      <w:start w:val="1"/>
      <w:numFmt w:val="decimal"/>
      <w:lvlText w:val="%1.%2.%3.%4.%5"/>
      <w:lvlJc w:val="left"/>
      <w:pPr>
        <w:ind w:left="1080" w:hanging="1080"/>
      </w:pPr>
      <w:rPr>
        <w:rFonts w:cstheme="minorHAnsi" w:hint="default"/>
        <w:color w:val="0D0D0D" w:themeColor="text1" w:themeTint="F2"/>
      </w:rPr>
    </w:lvl>
    <w:lvl w:ilvl="5">
      <w:start w:val="1"/>
      <w:numFmt w:val="decimal"/>
      <w:lvlText w:val="%1.%2.%3.%4.%5.%6"/>
      <w:lvlJc w:val="left"/>
      <w:pPr>
        <w:ind w:left="1440" w:hanging="1440"/>
      </w:pPr>
      <w:rPr>
        <w:rFonts w:cstheme="minorHAnsi" w:hint="default"/>
        <w:color w:val="0D0D0D" w:themeColor="text1" w:themeTint="F2"/>
      </w:rPr>
    </w:lvl>
    <w:lvl w:ilvl="6">
      <w:start w:val="1"/>
      <w:numFmt w:val="decimal"/>
      <w:lvlText w:val="%1.%2.%3.%4.%5.%6.%7"/>
      <w:lvlJc w:val="left"/>
      <w:pPr>
        <w:ind w:left="1440" w:hanging="1440"/>
      </w:pPr>
      <w:rPr>
        <w:rFonts w:cstheme="minorHAnsi" w:hint="default"/>
        <w:color w:val="0D0D0D" w:themeColor="text1" w:themeTint="F2"/>
      </w:rPr>
    </w:lvl>
    <w:lvl w:ilvl="7">
      <w:start w:val="1"/>
      <w:numFmt w:val="decimal"/>
      <w:lvlText w:val="%1.%2.%3.%4.%5.%6.%7.%8"/>
      <w:lvlJc w:val="left"/>
      <w:pPr>
        <w:ind w:left="1800" w:hanging="1800"/>
      </w:pPr>
      <w:rPr>
        <w:rFonts w:cstheme="minorHAnsi" w:hint="default"/>
        <w:color w:val="0D0D0D" w:themeColor="text1" w:themeTint="F2"/>
      </w:rPr>
    </w:lvl>
    <w:lvl w:ilvl="8">
      <w:start w:val="1"/>
      <w:numFmt w:val="decimal"/>
      <w:lvlText w:val="%1.%2.%3.%4.%5.%6.%7.%8.%9"/>
      <w:lvlJc w:val="left"/>
      <w:pPr>
        <w:ind w:left="1800" w:hanging="1800"/>
      </w:pPr>
      <w:rPr>
        <w:rFonts w:cstheme="minorHAnsi" w:hint="default"/>
        <w:color w:val="0D0D0D" w:themeColor="text1" w:themeTint="F2"/>
      </w:rPr>
    </w:lvl>
  </w:abstractNum>
  <w:abstractNum w:abstractNumId="26" w15:restartNumberingAfterBreak="0">
    <w:nsid w:val="555A2C3E"/>
    <w:multiLevelType w:val="multilevel"/>
    <w:tmpl w:val="FCEEED34"/>
    <w:lvl w:ilvl="0">
      <w:start w:val="8"/>
      <w:numFmt w:val="decimal"/>
      <w:lvlText w:val="%1."/>
      <w:lvlJc w:val="left"/>
      <w:pPr>
        <w:ind w:left="420" w:hanging="420"/>
      </w:pPr>
      <w:rPr>
        <w:rFonts w:cstheme="minorHAnsi" w:hint="default"/>
        <w:b/>
        <w:i w:val="0"/>
        <w:color w:val="auto"/>
      </w:rPr>
    </w:lvl>
    <w:lvl w:ilvl="1">
      <w:start w:val="1"/>
      <w:numFmt w:val="decimal"/>
      <w:lvlText w:val="%1.%2."/>
      <w:lvlJc w:val="left"/>
      <w:pPr>
        <w:ind w:left="720" w:hanging="720"/>
      </w:pPr>
      <w:rPr>
        <w:rFonts w:cstheme="minorHAnsi" w:hint="default"/>
        <w:b w:val="0"/>
        <w:i w:val="0"/>
        <w:color w:val="auto"/>
      </w:rPr>
    </w:lvl>
    <w:lvl w:ilvl="2">
      <w:start w:val="1"/>
      <w:numFmt w:val="decimal"/>
      <w:lvlText w:val="%1.%2.%3."/>
      <w:lvlJc w:val="left"/>
      <w:pPr>
        <w:ind w:left="720" w:hanging="720"/>
      </w:pPr>
      <w:rPr>
        <w:rFonts w:cstheme="minorHAnsi" w:hint="default"/>
        <w:b w:val="0"/>
        <w:i w:val="0"/>
        <w:color w:val="auto"/>
      </w:rPr>
    </w:lvl>
    <w:lvl w:ilvl="3">
      <w:start w:val="1"/>
      <w:numFmt w:val="decimal"/>
      <w:lvlText w:val="%1.%2.%3.%4."/>
      <w:lvlJc w:val="left"/>
      <w:pPr>
        <w:ind w:left="1080" w:hanging="1080"/>
      </w:pPr>
      <w:rPr>
        <w:rFonts w:cstheme="minorHAnsi" w:hint="default"/>
        <w:b w:val="0"/>
        <w:i w:val="0"/>
        <w:color w:val="auto"/>
      </w:rPr>
    </w:lvl>
    <w:lvl w:ilvl="4">
      <w:start w:val="1"/>
      <w:numFmt w:val="decimal"/>
      <w:lvlText w:val="%1.%2.%3.%4.%5."/>
      <w:lvlJc w:val="left"/>
      <w:pPr>
        <w:ind w:left="1080" w:hanging="1080"/>
      </w:pPr>
      <w:rPr>
        <w:rFonts w:cstheme="minorHAnsi" w:hint="default"/>
        <w:b w:val="0"/>
        <w:i w:val="0"/>
        <w:color w:val="auto"/>
      </w:rPr>
    </w:lvl>
    <w:lvl w:ilvl="5">
      <w:start w:val="1"/>
      <w:numFmt w:val="decimal"/>
      <w:lvlText w:val="%1.%2.%3.%4.%5.%6."/>
      <w:lvlJc w:val="left"/>
      <w:pPr>
        <w:ind w:left="1440" w:hanging="1440"/>
      </w:pPr>
      <w:rPr>
        <w:rFonts w:cstheme="minorHAnsi" w:hint="default"/>
        <w:b w:val="0"/>
        <w:i w:val="0"/>
        <w:color w:val="auto"/>
      </w:rPr>
    </w:lvl>
    <w:lvl w:ilvl="6">
      <w:start w:val="1"/>
      <w:numFmt w:val="decimal"/>
      <w:lvlText w:val="%1.%2.%3.%4.%5.%6.%7."/>
      <w:lvlJc w:val="left"/>
      <w:pPr>
        <w:ind w:left="1800" w:hanging="1800"/>
      </w:pPr>
      <w:rPr>
        <w:rFonts w:cstheme="minorHAnsi" w:hint="default"/>
        <w:b w:val="0"/>
        <w:i w:val="0"/>
        <w:color w:val="auto"/>
      </w:rPr>
    </w:lvl>
    <w:lvl w:ilvl="7">
      <w:start w:val="1"/>
      <w:numFmt w:val="decimal"/>
      <w:lvlText w:val="%1.%2.%3.%4.%5.%6.%7.%8."/>
      <w:lvlJc w:val="left"/>
      <w:pPr>
        <w:ind w:left="1800" w:hanging="1800"/>
      </w:pPr>
      <w:rPr>
        <w:rFonts w:cstheme="minorHAnsi" w:hint="default"/>
        <w:b w:val="0"/>
        <w:i w:val="0"/>
        <w:color w:val="auto"/>
      </w:rPr>
    </w:lvl>
    <w:lvl w:ilvl="8">
      <w:start w:val="1"/>
      <w:numFmt w:val="decimal"/>
      <w:lvlText w:val="%1.%2.%3.%4.%5.%6.%7.%8.%9."/>
      <w:lvlJc w:val="left"/>
      <w:pPr>
        <w:ind w:left="2160" w:hanging="2160"/>
      </w:pPr>
      <w:rPr>
        <w:rFonts w:cstheme="minorHAnsi" w:hint="default"/>
        <w:b w:val="0"/>
        <w:i w:val="0"/>
        <w:color w:val="auto"/>
      </w:rPr>
    </w:lvl>
  </w:abstractNum>
  <w:abstractNum w:abstractNumId="27" w15:restartNumberingAfterBreak="0">
    <w:nsid w:val="59042E43"/>
    <w:multiLevelType w:val="hybridMultilevel"/>
    <w:tmpl w:val="1E589F26"/>
    <w:lvl w:ilvl="0" w:tplc="04070003">
      <w:start w:val="1"/>
      <w:numFmt w:val="bullet"/>
      <w:lvlText w:val="o"/>
      <w:lvlJc w:val="left"/>
      <w:pPr>
        <w:tabs>
          <w:tab w:val="num" w:pos="720"/>
        </w:tabs>
        <w:ind w:left="720" w:hanging="360"/>
      </w:pPr>
      <w:rPr>
        <w:rFonts w:ascii="Courier New" w:hAnsi="Courier New" w:cs="Courier New"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5B46542A"/>
    <w:multiLevelType w:val="hybridMultilevel"/>
    <w:tmpl w:val="B0C2ADC2"/>
    <w:lvl w:ilvl="0" w:tplc="04070005">
      <w:start w:val="1"/>
      <w:numFmt w:val="bullet"/>
      <w:lvlText w:val=""/>
      <w:lvlJc w:val="left"/>
      <w:pPr>
        <w:tabs>
          <w:tab w:val="num" w:pos="720"/>
        </w:tabs>
        <w:ind w:left="720" w:hanging="360"/>
      </w:pPr>
      <w:rPr>
        <w:rFonts w:ascii="Wingdings" w:hAnsi="Wingdings" w:cs="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043357E"/>
    <w:multiLevelType w:val="multilevel"/>
    <w:tmpl w:val="AA5AABA6"/>
    <w:lvl w:ilvl="0">
      <w:start w:val="1"/>
      <w:numFmt w:val="decimal"/>
      <w:lvlText w:val="%1."/>
      <w:lvlJc w:val="left"/>
      <w:pPr>
        <w:ind w:left="720" w:hanging="360"/>
      </w:pPr>
      <w:rPr>
        <w:rFonts w:ascii="Arial Narrow" w:hAnsi="Arial Narrow" w:cs="Times New Roman" w:hint="default"/>
        <w:sz w:val="24"/>
      </w:rPr>
    </w:lvl>
    <w:lvl w:ilvl="1">
      <w:start w:val="1"/>
      <w:numFmt w:val="decimal"/>
      <w:isLgl/>
      <w:lvlText w:val="%1.%2."/>
      <w:lvlJc w:val="left"/>
      <w:pPr>
        <w:ind w:left="825" w:hanging="46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0" w15:restartNumberingAfterBreak="0">
    <w:nsid w:val="6148623E"/>
    <w:multiLevelType w:val="hybridMultilevel"/>
    <w:tmpl w:val="4A447D1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61D5029A"/>
    <w:multiLevelType w:val="multilevel"/>
    <w:tmpl w:val="CCE2A320"/>
    <w:lvl w:ilvl="0">
      <w:start w:val="9"/>
      <w:numFmt w:val="decimal"/>
      <w:lvlText w:val="%1."/>
      <w:lvlJc w:val="left"/>
      <w:pPr>
        <w:ind w:left="720" w:hanging="360"/>
      </w:pPr>
      <w:rPr>
        <w:rFonts w:hint="default"/>
      </w:rPr>
    </w:lvl>
    <w:lvl w:ilvl="1">
      <w:start w:val="1"/>
      <w:numFmt w:val="decimal"/>
      <w:isLgl/>
      <w:lvlText w:val="%1.%2"/>
      <w:lvlJc w:val="left"/>
      <w:pPr>
        <w:ind w:left="927" w:hanging="360"/>
      </w:pPr>
      <w:rPr>
        <w:rFonts w:hint="default"/>
        <w:b/>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32" w15:restartNumberingAfterBreak="0">
    <w:nsid w:val="624249C4"/>
    <w:multiLevelType w:val="multilevel"/>
    <w:tmpl w:val="73B68EEA"/>
    <w:lvl w:ilvl="0">
      <w:start w:val="1"/>
      <w:numFmt w:val="decimal"/>
      <w:lvlText w:val="%1."/>
      <w:lvlJc w:val="left"/>
      <w:pPr>
        <w:tabs>
          <w:tab w:val="num" w:pos="720"/>
        </w:tabs>
        <w:ind w:left="720" w:hanging="360"/>
      </w:pPr>
      <w:rPr>
        <w:b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AE52967"/>
    <w:multiLevelType w:val="multilevel"/>
    <w:tmpl w:val="224405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E422EF4"/>
    <w:multiLevelType w:val="multilevel"/>
    <w:tmpl w:val="A344D75E"/>
    <w:lvl w:ilvl="0">
      <w:start w:val="10"/>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F9C0D43"/>
    <w:multiLevelType w:val="hybridMultilevel"/>
    <w:tmpl w:val="D5D02B60"/>
    <w:lvl w:ilvl="0" w:tplc="04160011">
      <w:start w:val="1"/>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36" w15:restartNumberingAfterBreak="0">
    <w:nsid w:val="715E76BC"/>
    <w:multiLevelType w:val="multilevel"/>
    <w:tmpl w:val="1C926F9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72A85E22"/>
    <w:multiLevelType w:val="multilevel"/>
    <w:tmpl w:val="D1CC3CCA"/>
    <w:lvl w:ilvl="0">
      <w:start w:val="9"/>
      <w:numFmt w:val="decimal"/>
      <w:lvlText w:val="%1"/>
      <w:lvlJc w:val="left"/>
      <w:pPr>
        <w:ind w:left="360" w:hanging="360"/>
      </w:pPr>
      <w:rPr>
        <w:rFonts w:cstheme="minorHAnsi" w:hint="default"/>
        <w:b w:val="0"/>
        <w:i w:val="0"/>
        <w:color w:val="auto"/>
      </w:rPr>
    </w:lvl>
    <w:lvl w:ilvl="1">
      <w:start w:val="1"/>
      <w:numFmt w:val="decimal"/>
      <w:lvlText w:val="%1.%2"/>
      <w:lvlJc w:val="left"/>
      <w:pPr>
        <w:ind w:left="360" w:hanging="360"/>
      </w:pPr>
      <w:rPr>
        <w:rFonts w:cstheme="minorHAnsi" w:hint="default"/>
        <w:b/>
        <w:i w:val="0"/>
        <w:color w:val="auto"/>
      </w:rPr>
    </w:lvl>
    <w:lvl w:ilvl="2">
      <w:start w:val="1"/>
      <w:numFmt w:val="decimal"/>
      <w:lvlText w:val="%1.%2.%3"/>
      <w:lvlJc w:val="left"/>
      <w:pPr>
        <w:ind w:left="720" w:hanging="720"/>
      </w:pPr>
      <w:rPr>
        <w:rFonts w:cstheme="minorHAnsi" w:hint="default"/>
        <w:b/>
        <w:i w:val="0"/>
        <w:color w:val="auto"/>
      </w:rPr>
    </w:lvl>
    <w:lvl w:ilvl="3">
      <w:start w:val="1"/>
      <w:numFmt w:val="decimal"/>
      <w:lvlText w:val="%1.%2.%3.%4"/>
      <w:lvlJc w:val="left"/>
      <w:pPr>
        <w:ind w:left="1080" w:hanging="1080"/>
      </w:pPr>
      <w:rPr>
        <w:rFonts w:cstheme="minorHAnsi" w:hint="default"/>
        <w:b w:val="0"/>
        <w:i w:val="0"/>
        <w:color w:val="auto"/>
      </w:rPr>
    </w:lvl>
    <w:lvl w:ilvl="4">
      <w:start w:val="1"/>
      <w:numFmt w:val="decimal"/>
      <w:lvlText w:val="%1.%2.%3.%4.%5"/>
      <w:lvlJc w:val="left"/>
      <w:pPr>
        <w:ind w:left="1080" w:hanging="1080"/>
      </w:pPr>
      <w:rPr>
        <w:rFonts w:cstheme="minorHAnsi" w:hint="default"/>
        <w:b w:val="0"/>
        <w:i w:val="0"/>
        <w:color w:val="auto"/>
      </w:rPr>
    </w:lvl>
    <w:lvl w:ilvl="5">
      <w:start w:val="1"/>
      <w:numFmt w:val="decimal"/>
      <w:lvlText w:val="%1.%2.%3.%4.%5.%6"/>
      <w:lvlJc w:val="left"/>
      <w:pPr>
        <w:ind w:left="1440" w:hanging="1440"/>
      </w:pPr>
      <w:rPr>
        <w:rFonts w:cstheme="minorHAnsi" w:hint="default"/>
        <w:b w:val="0"/>
        <w:i w:val="0"/>
        <w:color w:val="auto"/>
      </w:rPr>
    </w:lvl>
    <w:lvl w:ilvl="6">
      <w:start w:val="1"/>
      <w:numFmt w:val="decimal"/>
      <w:lvlText w:val="%1.%2.%3.%4.%5.%6.%7"/>
      <w:lvlJc w:val="left"/>
      <w:pPr>
        <w:ind w:left="1440" w:hanging="1440"/>
      </w:pPr>
      <w:rPr>
        <w:rFonts w:cstheme="minorHAnsi" w:hint="default"/>
        <w:b w:val="0"/>
        <w:i w:val="0"/>
        <w:color w:val="auto"/>
      </w:rPr>
    </w:lvl>
    <w:lvl w:ilvl="7">
      <w:start w:val="1"/>
      <w:numFmt w:val="decimal"/>
      <w:lvlText w:val="%1.%2.%3.%4.%5.%6.%7.%8"/>
      <w:lvlJc w:val="left"/>
      <w:pPr>
        <w:ind w:left="1800" w:hanging="1800"/>
      </w:pPr>
      <w:rPr>
        <w:rFonts w:cstheme="minorHAnsi" w:hint="default"/>
        <w:b w:val="0"/>
        <w:i w:val="0"/>
        <w:color w:val="auto"/>
      </w:rPr>
    </w:lvl>
    <w:lvl w:ilvl="8">
      <w:start w:val="1"/>
      <w:numFmt w:val="decimal"/>
      <w:lvlText w:val="%1.%2.%3.%4.%5.%6.%7.%8.%9"/>
      <w:lvlJc w:val="left"/>
      <w:pPr>
        <w:ind w:left="1800" w:hanging="1800"/>
      </w:pPr>
      <w:rPr>
        <w:rFonts w:cstheme="minorHAnsi" w:hint="default"/>
        <w:b w:val="0"/>
        <w:i w:val="0"/>
        <w:color w:val="auto"/>
      </w:rPr>
    </w:lvl>
  </w:abstractNum>
  <w:abstractNum w:abstractNumId="38" w15:restartNumberingAfterBreak="0">
    <w:nsid w:val="737A59CD"/>
    <w:multiLevelType w:val="multilevel"/>
    <w:tmpl w:val="FCEEED34"/>
    <w:lvl w:ilvl="0">
      <w:start w:val="8"/>
      <w:numFmt w:val="decimal"/>
      <w:lvlText w:val="%1."/>
      <w:lvlJc w:val="left"/>
      <w:pPr>
        <w:ind w:left="420" w:hanging="420"/>
      </w:pPr>
      <w:rPr>
        <w:rFonts w:cstheme="minorHAnsi" w:hint="default"/>
        <w:b/>
        <w:i w:val="0"/>
        <w:color w:val="auto"/>
      </w:rPr>
    </w:lvl>
    <w:lvl w:ilvl="1">
      <w:start w:val="1"/>
      <w:numFmt w:val="decimal"/>
      <w:lvlText w:val="%1.%2."/>
      <w:lvlJc w:val="left"/>
      <w:pPr>
        <w:ind w:left="720" w:hanging="720"/>
      </w:pPr>
      <w:rPr>
        <w:rFonts w:cstheme="minorHAnsi" w:hint="default"/>
        <w:b w:val="0"/>
        <w:i w:val="0"/>
        <w:color w:val="auto"/>
      </w:rPr>
    </w:lvl>
    <w:lvl w:ilvl="2">
      <w:start w:val="1"/>
      <w:numFmt w:val="decimal"/>
      <w:lvlText w:val="%1.%2.%3."/>
      <w:lvlJc w:val="left"/>
      <w:pPr>
        <w:ind w:left="720" w:hanging="720"/>
      </w:pPr>
      <w:rPr>
        <w:rFonts w:cstheme="minorHAnsi" w:hint="default"/>
        <w:b w:val="0"/>
        <w:i w:val="0"/>
        <w:color w:val="auto"/>
      </w:rPr>
    </w:lvl>
    <w:lvl w:ilvl="3">
      <w:start w:val="1"/>
      <w:numFmt w:val="decimal"/>
      <w:lvlText w:val="%1.%2.%3.%4."/>
      <w:lvlJc w:val="left"/>
      <w:pPr>
        <w:ind w:left="1080" w:hanging="1080"/>
      </w:pPr>
      <w:rPr>
        <w:rFonts w:cstheme="minorHAnsi" w:hint="default"/>
        <w:b w:val="0"/>
        <w:i w:val="0"/>
        <w:color w:val="auto"/>
      </w:rPr>
    </w:lvl>
    <w:lvl w:ilvl="4">
      <w:start w:val="1"/>
      <w:numFmt w:val="decimal"/>
      <w:lvlText w:val="%1.%2.%3.%4.%5."/>
      <w:lvlJc w:val="left"/>
      <w:pPr>
        <w:ind w:left="1080" w:hanging="1080"/>
      </w:pPr>
      <w:rPr>
        <w:rFonts w:cstheme="minorHAnsi" w:hint="default"/>
        <w:b w:val="0"/>
        <w:i w:val="0"/>
        <w:color w:val="auto"/>
      </w:rPr>
    </w:lvl>
    <w:lvl w:ilvl="5">
      <w:start w:val="1"/>
      <w:numFmt w:val="decimal"/>
      <w:lvlText w:val="%1.%2.%3.%4.%5.%6."/>
      <w:lvlJc w:val="left"/>
      <w:pPr>
        <w:ind w:left="1440" w:hanging="1440"/>
      </w:pPr>
      <w:rPr>
        <w:rFonts w:cstheme="minorHAnsi" w:hint="default"/>
        <w:b w:val="0"/>
        <w:i w:val="0"/>
        <w:color w:val="auto"/>
      </w:rPr>
    </w:lvl>
    <w:lvl w:ilvl="6">
      <w:start w:val="1"/>
      <w:numFmt w:val="decimal"/>
      <w:lvlText w:val="%1.%2.%3.%4.%5.%6.%7."/>
      <w:lvlJc w:val="left"/>
      <w:pPr>
        <w:ind w:left="1800" w:hanging="1800"/>
      </w:pPr>
      <w:rPr>
        <w:rFonts w:cstheme="minorHAnsi" w:hint="default"/>
        <w:b w:val="0"/>
        <w:i w:val="0"/>
        <w:color w:val="auto"/>
      </w:rPr>
    </w:lvl>
    <w:lvl w:ilvl="7">
      <w:start w:val="1"/>
      <w:numFmt w:val="decimal"/>
      <w:lvlText w:val="%1.%2.%3.%4.%5.%6.%7.%8."/>
      <w:lvlJc w:val="left"/>
      <w:pPr>
        <w:ind w:left="1800" w:hanging="1800"/>
      </w:pPr>
      <w:rPr>
        <w:rFonts w:cstheme="minorHAnsi" w:hint="default"/>
        <w:b w:val="0"/>
        <w:i w:val="0"/>
        <w:color w:val="auto"/>
      </w:rPr>
    </w:lvl>
    <w:lvl w:ilvl="8">
      <w:start w:val="1"/>
      <w:numFmt w:val="decimal"/>
      <w:lvlText w:val="%1.%2.%3.%4.%5.%6.%7.%8.%9."/>
      <w:lvlJc w:val="left"/>
      <w:pPr>
        <w:ind w:left="2160" w:hanging="2160"/>
      </w:pPr>
      <w:rPr>
        <w:rFonts w:cstheme="minorHAnsi" w:hint="default"/>
        <w:b w:val="0"/>
        <w:i w:val="0"/>
        <w:color w:val="auto"/>
      </w:rPr>
    </w:lvl>
  </w:abstractNum>
  <w:abstractNum w:abstractNumId="39" w15:restartNumberingAfterBreak="0">
    <w:nsid w:val="73A67469"/>
    <w:multiLevelType w:val="multilevel"/>
    <w:tmpl w:val="0F0A5A74"/>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15:restartNumberingAfterBreak="0">
    <w:nsid w:val="7A1304B4"/>
    <w:multiLevelType w:val="multilevel"/>
    <w:tmpl w:val="1E589F26"/>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num w:numId="1">
    <w:abstractNumId w:val="29"/>
  </w:num>
  <w:num w:numId="2">
    <w:abstractNumId w:val="17"/>
  </w:num>
  <w:num w:numId="3">
    <w:abstractNumId w:val="18"/>
  </w:num>
  <w:num w:numId="4">
    <w:abstractNumId w:val="7"/>
  </w:num>
  <w:num w:numId="5">
    <w:abstractNumId w:val="20"/>
  </w:num>
  <w:num w:numId="6">
    <w:abstractNumId w:val="34"/>
  </w:num>
  <w:num w:numId="7">
    <w:abstractNumId w:val="4"/>
  </w:num>
  <w:num w:numId="8">
    <w:abstractNumId w:val="31"/>
  </w:num>
  <w:num w:numId="9">
    <w:abstractNumId w:val="37"/>
  </w:num>
  <w:num w:numId="10">
    <w:abstractNumId w:val="2"/>
  </w:num>
  <w:num w:numId="11">
    <w:abstractNumId w:val="0"/>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num>
  <w:num w:numId="14">
    <w:abstractNumId w:val="12"/>
  </w:num>
  <w:num w:numId="15">
    <w:abstractNumId w:val="21"/>
  </w:num>
  <w:num w:numId="16">
    <w:abstractNumId w:val="19"/>
  </w:num>
  <w:num w:numId="17">
    <w:abstractNumId w:val="38"/>
  </w:num>
  <w:num w:numId="18">
    <w:abstractNumId w:val="26"/>
  </w:num>
  <w:num w:numId="19">
    <w:abstractNumId w:val="25"/>
  </w:num>
  <w:num w:numId="20">
    <w:abstractNumId w:val="6"/>
  </w:num>
  <w:num w:numId="21">
    <w:abstractNumId w:val="15"/>
  </w:num>
  <w:num w:numId="22">
    <w:abstractNumId w:val="9"/>
  </w:num>
  <w:num w:numId="23">
    <w:abstractNumId w:val="30"/>
  </w:num>
  <w:num w:numId="24">
    <w:abstractNumId w:val="35"/>
  </w:num>
  <w:num w:numId="25">
    <w:abstractNumId w:val="10"/>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num>
  <w:num w:numId="28">
    <w:abstractNumId w:val="39"/>
  </w:num>
  <w:num w:numId="29">
    <w:abstractNumId w:val="5"/>
  </w:num>
  <w:num w:numId="30">
    <w:abstractNumId w:val="10"/>
    <w:lvlOverride w:ilvl="0">
      <w:startOverride w:val="1"/>
    </w:lvlOverride>
  </w:num>
  <w:num w:numId="31">
    <w:abstractNumId w:val="28"/>
  </w:num>
  <w:num w:numId="32">
    <w:abstractNumId w:val="24"/>
  </w:num>
  <w:num w:numId="33">
    <w:abstractNumId w:val="23"/>
  </w:num>
  <w:num w:numId="34">
    <w:abstractNumId w:val="36"/>
  </w:num>
  <w:num w:numId="35">
    <w:abstractNumId w:val="27"/>
  </w:num>
  <w:num w:numId="36">
    <w:abstractNumId w:val="40"/>
  </w:num>
  <w:num w:numId="37">
    <w:abstractNumId w:val="8"/>
  </w:num>
  <w:num w:numId="38">
    <w:abstractNumId w:val="13"/>
  </w:num>
  <w:num w:numId="39">
    <w:abstractNumId w:val="3"/>
  </w:num>
  <w:num w:numId="40">
    <w:abstractNumId w:val="1"/>
  </w:num>
  <w:num w:numId="41">
    <w:abstractNumId w:val="16"/>
  </w:num>
  <w:num w:numId="42">
    <w:abstractNumId w:val="33"/>
  </w:num>
  <w:num w:numId="4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06AC"/>
    <w:rsid w:val="000017F9"/>
    <w:rsid w:val="00004801"/>
    <w:rsid w:val="00023C85"/>
    <w:rsid w:val="000248EA"/>
    <w:rsid w:val="000249E2"/>
    <w:rsid w:val="00030DB9"/>
    <w:rsid w:val="00045DDC"/>
    <w:rsid w:val="00053107"/>
    <w:rsid w:val="000A2A72"/>
    <w:rsid w:val="000A3BF0"/>
    <w:rsid w:val="000B547F"/>
    <w:rsid w:val="000C159B"/>
    <w:rsid w:val="000D2D32"/>
    <w:rsid w:val="000E1A6E"/>
    <w:rsid w:val="00101C29"/>
    <w:rsid w:val="00123EAE"/>
    <w:rsid w:val="00127A3F"/>
    <w:rsid w:val="00146E39"/>
    <w:rsid w:val="00187491"/>
    <w:rsid w:val="001917FF"/>
    <w:rsid w:val="001B78B8"/>
    <w:rsid w:val="001C6CC2"/>
    <w:rsid w:val="001D4AFD"/>
    <w:rsid w:val="00221AB3"/>
    <w:rsid w:val="00234595"/>
    <w:rsid w:val="00256D37"/>
    <w:rsid w:val="002624C2"/>
    <w:rsid w:val="00264864"/>
    <w:rsid w:val="00282050"/>
    <w:rsid w:val="00283FD9"/>
    <w:rsid w:val="00284E3E"/>
    <w:rsid w:val="002932E6"/>
    <w:rsid w:val="002A366D"/>
    <w:rsid w:val="002B363C"/>
    <w:rsid w:val="002B3B32"/>
    <w:rsid w:val="002C3FB7"/>
    <w:rsid w:val="002D1A70"/>
    <w:rsid w:val="002E0807"/>
    <w:rsid w:val="00310E56"/>
    <w:rsid w:val="0031100F"/>
    <w:rsid w:val="003147C0"/>
    <w:rsid w:val="003147C9"/>
    <w:rsid w:val="00321813"/>
    <w:rsid w:val="00321C5B"/>
    <w:rsid w:val="00347A76"/>
    <w:rsid w:val="00354C47"/>
    <w:rsid w:val="00364B1B"/>
    <w:rsid w:val="003709ED"/>
    <w:rsid w:val="00393A68"/>
    <w:rsid w:val="0039553B"/>
    <w:rsid w:val="003A2C18"/>
    <w:rsid w:val="003B0108"/>
    <w:rsid w:val="003B29EB"/>
    <w:rsid w:val="003C276F"/>
    <w:rsid w:val="003D5696"/>
    <w:rsid w:val="003D6C2D"/>
    <w:rsid w:val="003E02E1"/>
    <w:rsid w:val="003E100D"/>
    <w:rsid w:val="003E4182"/>
    <w:rsid w:val="003E55FB"/>
    <w:rsid w:val="00413F6A"/>
    <w:rsid w:val="00414164"/>
    <w:rsid w:val="00427D26"/>
    <w:rsid w:val="00442C84"/>
    <w:rsid w:val="004636D2"/>
    <w:rsid w:val="0046687A"/>
    <w:rsid w:val="00475339"/>
    <w:rsid w:val="00480BE7"/>
    <w:rsid w:val="004870D4"/>
    <w:rsid w:val="004A0A6A"/>
    <w:rsid w:val="004A117F"/>
    <w:rsid w:val="004A6D3B"/>
    <w:rsid w:val="004B3D11"/>
    <w:rsid w:val="004F16A8"/>
    <w:rsid w:val="004F7FBB"/>
    <w:rsid w:val="00510B0C"/>
    <w:rsid w:val="005457F8"/>
    <w:rsid w:val="0055775E"/>
    <w:rsid w:val="00557C4D"/>
    <w:rsid w:val="005676B6"/>
    <w:rsid w:val="00580A95"/>
    <w:rsid w:val="00580BC3"/>
    <w:rsid w:val="005A6F10"/>
    <w:rsid w:val="005C2339"/>
    <w:rsid w:val="005F580F"/>
    <w:rsid w:val="005F622F"/>
    <w:rsid w:val="00616383"/>
    <w:rsid w:val="00622A23"/>
    <w:rsid w:val="006236FB"/>
    <w:rsid w:val="0064068D"/>
    <w:rsid w:val="00653027"/>
    <w:rsid w:val="0066130F"/>
    <w:rsid w:val="00671EFD"/>
    <w:rsid w:val="00697BC9"/>
    <w:rsid w:val="006A2546"/>
    <w:rsid w:val="006A6544"/>
    <w:rsid w:val="006B186E"/>
    <w:rsid w:val="006B53DE"/>
    <w:rsid w:val="006C48CC"/>
    <w:rsid w:val="006D0EBF"/>
    <w:rsid w:val="00706D20"/>
    <w:rsid w:val="00720354"/>
    <w:rsid w:val="00721CA1"/>
    <w:rsid w:val="00751228"/>
    <w:rsid w:val="00765BEB"/>
    <w:rsid w:val="007673AA"/>
    <w:rsid w:val="00774D43"/>
    <w:rsid w:val="00776505"/>
    <w:rsid w:val="007A7826"/>
    <w:rsid w:val="007D05A9"/>
    <w:rsid w:val="008168CB"/>
    <w:rsid w:val="00820654"/>
    <w:rsid w:val="00820B07"/>
    <w:rsid w:val="008541B3"/>
    <w:rsid w:val="00862971"/>
    <w:rsid w:val="008756E9"/>
    <w:rsid w:val="008B5B06"/>
    <w:rsid w:val="008C2501"/>
    <w:rsid w:val="008C29D3"/>
    <w:rsid w:val="008C3AE5"/>
    <w:rsid w:val="008D4A88"/>
    <w:rsid w:val="008F7013"/>
    <w:rsid w:val="00902890"/>
    <w:rsid w:val="00911F71"/>
    <w:rsid w:val="00925A6B"/>
    <w:rsid w:val="00925D89"/>
    <w:rsid w:val="0093393F"/>
    <w:rsid w:val="009479AA"/>
    <w:rsid w:val="00955A5D"/>
    <w:rsid w:val="009576D4"/>
    <w:rsid w:val="00972364"/>
    <w:rsid w:val="0099492D"/>
    <w:rsid w:val="00995A4C"/>
    <w:rsid w:val="00997591"/>
    <w:rsid w:val="009B7024"/>
    <w:rsid w:val="009E3A74"/>
    <w:rsid w:val="009F6552"/>
    <w:rsid w:val="00A172A5"/>
    <w:rsid w:val="00A21BB2"/>
    <w:rsid w:val="00A24391"/>
    <w:rsid w:val="00A32DCE"/>
    <w:rsid w:val="00A611C1"/>
    <w:rsid w:val="00A73090"/>
    <w:rsid w:val="00A83F9B"/>
    <w:rsid w:val="00A971C5"/>
    <w:rsid w:val="00AA01FC"/>
    <w:rsid w:val="00AA307E"/>
    <w:rsid w:val="00AA4C83"/>
    <w:rsid w:val="00AC66BC"/>
    <w:rsid w:val="00B20BF5"/>
    <w:rsid w:val="00B3064E"/>
    <w:rsid w:val="00B53621"/>
    <w:rsid w:val="00B563FC"/>
    <w:rsid w:val="00B60E57"/>
    <w:rsid w:val="00B642AB"/>
    <w:rsid w:val="00B65074"/>
    <w:rsid w:val="00B76759"/>
    <w:rsid w:val="00B87B92"/>
    <w:rsid w:val="00B968BD"/>
    <w:rsid w:val="00BC1432"/>
    <w:rsid w:val="00BE1E84"/>
    <w:rsid w:val="00BE4C8F"/>
    <w:rsid w:val="00C01FA6"/>
    <w:rsid w:val="00C206C3"/>
    <w:rsid w:val="00C20E41"/>
    <w:rsid w:val="00C34D6E"/>
    <w:rsid w:val="00C41838"/>
    <w:rsid w:val="00C7313E"/>
    <w:rsid w:val="00C82F28"/>
    <w:rsid w:val="00C834A4"/>
    <w:rsid w:val="00CA1F5B"/>
    <w:rsid w:val="00CB49D2"/>
    <w:rsid w:val="00CB63D4"/>
    <w:rsid w:val="00CC055B"/>
    <w:rsid w:val="00CC3D4B"/>
    <w:rsid w:val="00CD5239"/>
    <w:rsid w:val="00D17BFA"/>
    <w:rsid w:val="00D429DF"/>
    <w:rsid w:val="00D5592D"/>
    <w:rsid w:val="00D55A6A"/>
    <w:rsid w:val="00D6283D"/>
    <w:rsid w:val="00D8013A"/>
    <w:rsid w:val="00D80B82"/>
    <w:rsid w:val="00D83888"/>
    <w:rsid w:val="00D906AC"/>
    <w:rsid w:val="00D94C9A"/>
    <w:rsid w:val="00DC31F9"/>
    <w:rsid w:val="00DC4770"/>
    <w:rsid w:val="00DF5612"/>
    <w:rsid w:val="00DF7523"/>
    <w:rsid w:val="00E23D46"/>
    <w:rsid w:val="00E2446C"/>
    <w:rsid w:val="00E244C7"/>
    <w:rsid w:val="00E254C7"/>
    <w:rsid w:val="00E40558"/>
    <w:rsid w:val="00E424CA"/>
    <w:rsid w:val="00E525D4"/>
    <w:rsid w:val="00E55ED7"/>
    <w:rsid w:val="00E57844"/>
    <w:rsid w:val="00E807A5"/>
    <w:rsid w:val="00E87C0D"/>
    <w:rsid w:val="00E90509"/>
    <w:rsid w:val="00EA59D4"/>
    <w:rsid w:val="00ED0474"/>
    <w:rsid w:val="00ED05A7"/>
    <w:rsid w:val="00ED1D60"/>
    <w:rsid w:val="00EE48CE"/>
    <w:rsid w:val="00EF03BA"/>
    <w:rsid w:val="00EF4A3E"/>
    <w:rsid w:val="00F046A4"/>
    <w:rsid w:val="00F16744"/>
    <w:rsid w:val="00F25A8E"/>
    <w:rsid w:val="00F36313"/>
    <w:rsid w:val="00F525EF"/>
    <w:rsid w:val="00F572AC"/>
    <w:rsid w:val="00F636EE"/>
    <w:rsid w:val="00FB183D"/>
    <w:rsid w:val="00FD07B3"/>
    <w:rsid w:val="00FD78BB"/>
    <w:rsid w:val="00FD7A76"/>
    <w:rsid w:val="00FF350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5360F1"/>
  <w15:docId w15:val="{6B8C3CF3-4176-4620-AF3D-5D0D72EBD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06AC"/>
  </w:style>
  <w:style w:type="paragraph" w:styleId="Ttulo1">
    <w:name w:val="heading 1"/>
    <w:basedOn w:val="Normal"/>
    <w:next w:val="Normal"/>
    <w:link w:val="Ttulo1Char"/>
    <w:qFormat/>
    <w:rsid w:val="00EA59D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nhideWhenUsed/>
    <w:qFormat/>
    <w:rsid w:val="00EA59D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har"/>
    <w:qFormat/>
    <w:rsid w:val="00616383"/>
    <w:pPr>
      <w:keepNext/>
      <w:spacing w:after="0" w:line="240" w:lineRule="auto"/>
      <w:jc w:val="both"/>
      <w:outlineLvl w:val="2"/>
    </w:pPr>
    <w:rPr>
      <w:rFonts w:ascii="Times New Roman" w:eastAsia="Times New Roman" w:hAnsi="Times New Roman" w:cs="Times New Roman"/>
      <w:b/>
      <w:bCs/>
      <w:sz w:val="28"/>
      <w:szCs w:val="24"/>
      <w:lang w:eastAsia="pt-BR"/>
    </w:rPr>
  </w:style>
  <w:style w:type="paragraph" w:styleId="Ttulo4">
    <w:name w:val="heading 4"/>
    <w:basedOn w:val="Normal"/>
    <w:next w:val="Normal"/>
    <w:link w:val="Ttulo4Char"/>
    <w:qFormat/>
    <w:rsid w:val="00616383"/>
    <w:pPr>
      <w:keepNext/>
      <w:spacing w:after="0" w:line="240" w:lineRule="auto"/>
      <w:jc w:val="center"/>
      <w:outlineLvl w:val="3"/>
    </w:pPr>
    <w:rPr>
      <w:rFonts w:ascii="Times New Roman" w:eastAsia="Times New Roman" w:hAnsi="Times New Roman" w:cs="Times New Roman"/>
      <w:sz w:val="32"/>
      <w:szCs w:val="24"/>
      <w:lang w:eastAsia="pt-BR"/>
    </w:rPr>
  </w:style>
  <w:style w:type="paragraph" w:styleId="Ttulo5">
    <w:name w:val="heading 5"/>
    <w:basedOn w:val="Normal"/>
    <w:next w:val="Normal"/>
    <w:link w:val="Ttulo5Char"/>
    <w:qFormat/>
    <w:rsid w:val="00616383"/>
    <w:pPr>
      <w:keepNext/>
      <w:spacing w:after="0" w:line="240" w:lineRule="auto"/>
      <w:jc w:val="right"/>
      <w:outlineLvl w:val="4"/>
    </w:pPr>
    <w:rPr>
      <w:rFonts w:ascii="Times New Roman" w:eastAsia="Times New Roman" w:hAnsi="Times New Roman" w:cs="Times New Roman"/>
      <w:sz w:val="28"/>
      <w:szCs w:val="24"/>
      <w:lang w:eastAsia="pt-BR"/>
    </w:rPr>
  </w:style>
  <w:style w:type="paragraph" w:styleId="Ttulo6">
    <w:name w:val="heading 6"/>
    <w:basedOn w:val="Normal"/>
    <w:next w:val="Normal"/>
    <w:link w:val="Ttulo6Char"/>
    <w:qFormat/>
    <w:rsid w:val="00616383"/>
    <w:pPr>
      <w:keepNext/>
      <w:spacing w:after="0" w:line="240" w:lineRule="auto"/>
      <w:outlineLvl w:val="5"/>
    </w:pPr>
    <w:rPr>
      <w:rFonts w:ascii="Courier New" w:eastAsia="Times New Roman" w:hAnsi="Courier New" w:cs="Times New Roman"/>
      <w:b/>
      <w:sz w:val="28"/>
      <w:szCs w:val="24"/>
      <w:lang w:eastAsia="pt-BR"/>
    </w:rPr>
  </w:style>
  <w:style w:type="paragraph" w:styleId="Ttulo7">
    <w:name w:val="heading 7"/>
    <w:basedOn w:val="Normal"/>
    <w:next w:val="Normal"/>
    <w:link w:val="Ttulo7Char"/>
    <w:qFormat/>
    <w:rsid w:val="00616383"/>
    <w:pPr>
      <w:spacing w:before="240" w:after="60" w:line="240" w:lineRule="auto"/>
      <w:outlineLvl w:val="6"/>
    </w:pPr>
    <w:rPr>
      <w:rFonts w:ascii="Times New Roman" w:eastAsia="Times New Roman" w:hAnsi="Times New Roman" w:cs="Times New Roman"/>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List I Paragraph,Parágrafo com marcador - inserir marcador,Parágrafo_2,Segundo,Texto,Título 10,fonte,Marca 1"/>
    <w:basedOn w:val="Normal"/>
    <w:link w:val="PargrafodaListaChar"/>
    <w:uiPriority w:val="34"/>
    <w:qFormat/>
    <w:rsid w:val="00D906AC"/>
    <w:pPr>
      <w:ind w:left="720"/>
      <w:contextualSpacing/>
    </w:pPr>
  </w:style>
  <w:style w:type="character" w:customStyle="1" w:styleId="PargrafodaListaChar">
    <w:name w:val="Parágrafo da Lista Char"/>
    <w:aliases w:val="List I Paragraph Char,Parágrafo com marcador - inserir marcador Char,Parágrafo_2 Char,Segundo Char,Texto Char,Título 10 Char,fonte Char,Marca 1 Char"/>
    <w:link w:val="PargrafodaLista"/>
    <w:uiPriority w:val="34"/>
    <w:qFormat/>
    <w:locked/>
    <w:rsid w:val="00D906AC"/>
  </w:style>
  <w:style w:type="character" w:styleId="Hyperlink">
    <w:name w:val="Hyperlink"/>
    <w:basedOn w:val="Fontepargpadro"/>
    <w:uiPriority w:val="99"/>
    <w:unhideWhenUsed/>
    <w:rsid w:val="00D906AC"/>
    <w:rPr>
      <w:color w:val="0000FF"/>
      <w:u w:val="single"/>
    </w:rPr>
  </w:style>
  <w:style w:type="table" w:styleId="Tabelacomgrade">
    <w:name w:val="Table Grid"/>
    <w:basedOn w:val="Tabelanormal"/>
    <w:uiPriority w:val="59"/>
    <w:rsid w:val="00D906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notaderodap">
    <w:name w:val="footnote text"/>
    <w:basedOn w:val="Normal"/>
    <w:link w:val="TextodenotaderodapChar"/>
    <w:uiPriority w:val="99"/>
    <w:unhideWhenUsed/>
    <w:rsid w:val="00D906AC"/>
    <w:pPr>
      <w:spacing w:after="0" w:line="240" w:lineRule="auto"/>
    </w:pPr>
    <w:rPr>
      <w:sz w:val="20"/>
      <w:szCs w:val="20"/>
    </w:rPr>
  </w:style>
  <w:style w:type="character" w:customStyle="1" w:styleId="TextodenotaderodapChar">
    <w:name w:val="Texto de nota de rodapé Char"/>
    <w:basedOn w:val="Fontepargpadro"/>
    <w:link w:val="Textodenotaderodap"/>
    <w:uiPriority w:val="99"/>
    <w:qFormat/>
    <w:rsid w:val="00D906AC"/>
    <w:rPr>
      <w:sz w:val="20"/>
      <w:szCs w:val="20"/>
    </w:rPr>
  </w:style>
  <w:style w:type="character" w:styleId="Refdenotaderodap">
    <w:name w:val="footnote reference"/>
    <w:basedOn w:val="Fontepargpadro"/>
    <w:uiPriority w:val="99"/>
    <w:unhideWhenUsed/>
    <w:rsid w:val="00D906AC"/>
    <w:rPr>
      <w:vertAlign w:val="superscript"/>
    </w:rPr>
  </w:style>
  <w:style w:type="paragraph" w:styleId="Textodecomentrio">
    <w:name w:val="annotation text"/>
    <w:basedOn w:val="Normal"/>
    <w:link w:val="TextodecomentrioChar"/>
    <w:uiPriority w:val="99"/>
    <w:unhideWhenUsed/>
    <w:qFormat/>
    <w:rsid w:val="00D906AC"/>
    <w:pPr>
      <w:spacing w:after="0" w:line="240" w:lineRule="auto"/>
    </w:pPr>
    <w:rPr>
      <w:rFonts w:ascii="Times New Roman" w:eastAsia="Times New Roman" w:hAnsi="Times New Roman" w:cs="Times New Roman"/>
      <w:sz w:val="20"/>
      <w:szCs w:val="20"/>
      <w:lang w:eastAsia="pt-BR"/>
    </w:rPr>
  </w:style>
  <w:style w:type="character" w:customStyle="1" w:styleId="TextodecomentrioChar">
    <w:name w:val="Texto de comentário Char"/>
    <w:basedOn w:val="Fontepargpadro"/>
    <w:link w:val="Textodecomentrio"/>
    <w:uiPriority w:val="99"/>
    <w:qFormat/>
    <w:rsid w:val="00D906AC"/>
    <w:rPr>
      <w:rFonts w:ascii="Times New Roman" w:eastAsia="Times New Roman" w:hAnsi="Times New Roman" w:cs="Times New Roman"/>
      <w:sz w:val="20"/>
      <w:szCs w:val="20"/>
      <w:lang w:eastAsia="pt-BR"/>
    </w:rPr>
  </w:style>
  <w:style w:type="paragraph" w:customStyle="1" w:styleId="Nivel2">
    <w:name w:val="Nivel 2"/>
    <w:basedOn w:val="Normal"/>
    <w:link w:val="Nivel2Char"/>
    <w:qFormat/>
    <w:rsid w:val="00D906AC"/>
    <w:pPr>
      <w:spacing w:before="120" w:after="120"/>
      <w:jc w:val="both"/>
    </w:pPr>
    <w:rPr>
      <w:rFonts w:ascii="Arial" w:eastAsiaTheme="minorEastAsia" w:hAnsi="Arial" w:cs="Arial"/>
      <w:color w:val="000000"/>
      <w:sz w:val="20"/>
      <w:szCs w:val="20"/>
      <w:lang w:eastAsia="pt-BR"/>
    </w:rPr>
  </w:style>
  <w:style w:type="character" w:customStyle="1" w:styleId="Nivel2Char">
    <w:name w:val="Nivel 2 Char"/>
    <w:basedOn w:val="Fontepargpadro"/>
    <w:link w:val="Nivel2"/>
    <w:locked/>
    <w:rsid w:val="00D906AC"/>
    <w:rPr>
      <w:rFonts w:ascii="Arial" w:eastAsiaTheme="minorEastAsia" w:hAnsi="Arial" w:cs="Arial"/>
      <w:color w:val="000000"/>
      <w:sz w:val="20"/>
      <w:szCs w:val="20"/>
      <w:lang w:eastAsia="pt-BR"/>
    </w:rPr>
  </w:style>
  <w:style w:type="paragraph" w:customStyle="1" w:styleId="ou">
    <w:name w:val="ou"/>
    <w:basedOn w:val="PargrafodaLista"/>
    <w:link w:val="ouChar"/>
    <w:qFormat/>
    <w:rsid w:val="00D906AC"/>
    <w:pPr>
      <w:spacing w:before="60" w:after="60" w:line="259" w:lineRule="auto"/>
      <w:ind w:left="0"/>
      <w:contextualSpacing w:val="0"/>
      <w:jc w:val="center"/>
    </w:pPr>
    <w:rPr>
      <w:rFonts w:ascii="Arial" w:hAnsi="Arial" w:cs="Arial"/>
      <w:b/>
      <w:bCs/>
      <w:i/>
      <w:iCs/>
      <w:color w:val="FF0000"/>
      <w:sz w:val="24"/>
      <w:szCs w:val="24"/>
      <w:u w:val="single"/>
      <w:lang w:eastAsia="pt-BR"/>
    </w:rPr>
  </w:style>
  <w:style w:type="character" w:customStyle="1" w:styleId="ouChar">
    <w:name w:val="ou Char"/>
    <w:basedOn w:val="PargrafodaListaChar"/>
    <w:link w:val="ou"/>
    <w:rsid w:val="00D906AC"/>
    <w:rPr>
      <w:rFonts w:ascii="Arial" w:hAnsi="Arial" w:cs="Arial"/>
      <w:b/>
      <w:bCs/>
      <w:i/>
      <w:iCs/>
      <w:color w:val="FF0000"/>
      <w:sz w:val="24"/>
      <w:szCs w:val="24"/>
      <w:u w:val="single"/>
      <w:lang w:eastAsia="pt-BR"/>
    </w:rPr>
  </w:style>
  <w:style w:type="paragraph" w:customStyle="1" w:styleId="Nvel2-Red">
    <w:name w:val="Nível 2 -Red"/>
    <w:basedOn w:val="Nivel2"/>
    <w:link w:val="Nvel2-RedChar"/>
    <w:qFormat/>
    <w:rsid w:val="00D906AC"/>
    <w:rPr>
      <w:i/>
      <w:iCs/>
      <w:color w:val="FF0000"/>
    </w:rPr>
  </w:style>
  <w:style w:type="character" w:customStyle="1" w:styleId="Nvel2-RedChar">
    <w:name w:val="Nível 2 -Red Char"/>
    <w:basedOn w:val="Fontepargpadro"/>
    <w:link w:val="Nvel2-Red"/>
    <w:rsid w:val="00D906AC"/>
    <w:rPr>
      <w:rFonts w:ascii="Arial" w:eastAsiaTheme="minorEastAsia" w:hAnsi="Arial" w:cs="Arial"/>
      <w:i/>
      <w:iCs/>
      <w:color w:val="FF0000"/>
      <w:sz w:val="20"/>
      <w:szCs w:val="20"/>
      <w:lang w:eastAsia="pt-BR"/>
    </w:rPr>
  </w:style>
  <w:style w:type="paragraph" w:customStyle="1" w:styleId="Nvel3-R">
    <w:name w:val="Nível 3-R"/>
    <w:basedOn w:val="Normal"/>
    <w:link w:val="Nvel3-RChar"/>
    <w:qFormat/>
    <w:rsid w:val="00D906AC"/>
    <w:pPr>
      <w:spacing w:before="120" w:after="120"/>
      <w:ind w:left="1224" w:hanging="504"/>
      <w:jc w:val="both"/>
    </w:pPr>
    <w:rPr>
      <w:rFonts w:ascii="Arial" w:eastAsiaTheme="minorEastAsia" w:hAnsi="Arial" w:cs="Arial"/>
      <w:i/>
      <w:iCs/>
      <w:color w:val="FF0000"/>
      <w:sz w:val="20"/>
      <w:szCs w:val="20"/>
      <w:lang w:eastAsia="pt-BR"/>
    </w:rPr>
  </w:style>
  <w:style w:type="character" w:customStyle="1" w:styleId="Nvel3-RChar">
    <w:name w:val="Nível 3-R Char"/>
    <w:basedOn w:val="Fontepargpadro"/>
    <w:link w:val="Nvel3-R"/>
    <w:rsid w:val="00D906AC"/>
    <w:rPr>
      <w:rFonts w:ascii="Arial" w:eastAsiaTheme="minorEastAsia" w:hAnsi="Arial" w:cs="Arial"/>
      <w:i/>
      <w:iCs/>
      <w:color w:val="FF0000"/>
      <w:sz w:val="20"/>
      <w:szCs w:val="20"/>
      <w:lang w:eastAsia="pt-BR"/>
    </w:rPr>
  </w:style>
  <w:style w:type="paragraph" w:customStyle="1" w:styleId="Corpodetexto21">
    <w:name w:val="Corpo de texto 21"/>
    <w:basedOn w:val="Normal"/>
    <w:rsid w:val="00D906AC"/>
    <w:pPr>
      <w:suppressAutoHyphens/>
      <w:spacing w:after="0" w:line="360" w:lineRule="auto"/>
      <w:ind w:firstLine="2268"/>
      <w:jc w:val="both"/>
    </w:pPr>
    <w:rPr>
      <w:rFonts w:ascii="Times New Roman" w:eastAsia="Times New Roman" w:hAnsi="Times New Roman" w:cs="Times New Roman"/>
      <w:sz w:val="24"/>
      <w:szCs w:val="20"/>
      <w:lang w:eastAsia="ar-SA"/>
    </w:rPr>
  </w:style>
  <w:style w:type="character" w:customStyle="1" w:styleId="fontstyle01">
    <w:name w:val="fontstyle01"/>
    <w:basedOn w:val="Fontepargpadro"/>
    <w:rsid w:val="00D906AC"/>
    <w:rPr>
      <w:rFonts w:ascii="ArialBold" w:hAnsi="ArialBold" w:hint="default"/>
      <w:b/>
      <w:bCs/>
      <w:i w:val="0"/>
      <w:iCs w:val="0"/>
      <w:color w:val="FF0000"/>
      <w:sz w:val="20"/>
      <w:szCs w:val="20"/>
    </w:rPr>
  </w:style>
  <w:style w:type="character" w:customStyle="1" w:styleId="fontstyle21">
    <w:name w:val="fontstyle21"/>
    <w:basedOn w:val="Fontepargpadro"/>
    <w:rsid w:val="00D906AC"/>
    <w:rPr>
      <w:rFonts w:ascii="Arial" w:hAnsi="Arial" w:cs="Arial" w:hint="default"/>
      <w:b w:val="0"/>
      <w:bCs w:val="0"/>
      <w:i w:val="0"/>
      <w:iCs w:val="0"/>
      <w:color w:val="FF0000"/>
      <w:sz w:val="20"/>
      <w:szCs w:val="20"/>
    </w:rPr>
  </w:style>
  <w:style w:type="character" w:customStyle="1" w:styleId="fontstyle41">
    <w:name w:val="fontstyle41"/>
    <w:basedOn w:val="Fontepargpadro"/>
    <w:rsid w:val="00D906AC"/>
    <w:rPr>
      <w:rFonts w:ascii="ArialItalic" w:hAnsi="ArialItalic" w:hint="default"/>
      <w:b w:val="0"/>
      <w:bCs w:val="0"/>
      <w:i/>
      <w:iCs/>
      <w:color w:val="FF0000"/>
      <w:sz w:val="20"/>
      <w:szCs w:val="20"/>
    </w:rPr>
  </w:style>
  <w:style w:type="character" w:customStyle="1" w:styleId="Ttulo1Char">
    <w:name w:val="Título 1 Char"/>
    <w:basedOn w:val="Fontepargpadro"/>
    <w:link w:val="Ttulo1"/>
    <w:rsid w:val="00EA59D4"/>
    <w:rPr>
      <w:rFonts w:asciiTheme="majorHAnsi" w:eastAsiaTheme="majorEastAsia" w:hAnsiTheme="majorHAnsi" w:cstheme="majorBidi"/>
      <w:b/>
      <w:bCs/>
      <w:color w:val="365F91" w:themeColor="accent1" w:themeShade="BF"/>
      <w:sz w:val="28"/>
      <w:szCs w:val="28"/>
    </w:rPr>
  </w:style>
  <w:style w:type="character" w:customStyle="1" w:styleId="Ttulo2Char">
    <w:name w:val="Título 2 Char"/>
    <w:basedOn w:val="Fontepargpadro"/>
    <w:link w:val="Ttulo2"/>
    <w:rsid w:val="00EA59D4"/>
    <w:rPr>
      <w:rFonts w:asciiTheme="majorHAnsi" w:eastAsiaTheme="majorEastAsia" w:hAnsiTheme="majorHAnsi" w:cstheme="majorBidi"/>
      <w:b/>
      <w:bCs/>
      <w:color w:val="4F81BD" w:themeColor="accent1"/>
      <w:sz w:val="26"/>
      <w:szCs w:val="26"/>
    </w:rPr>
  </w:style>
  <w:style w:type="paragraph" w:styleId="Lista">
    <w:name w:val="List"/>
    <w:basedOn w:val="Normal"/>
    <w:uiPriority w:val="99"/>
    <w:unhideWhenUsed/>
    <w:rsid w:val="00EA59D4"/>
    <w:pPr>
      <w:ind w:left="283" w:hanging="283"/>
      <w:contextualSpacing/>
    </w:pPr>
  </w:style>
  <w:style w:type="paragraph" w:styleId="Lista2">
    <w:name w:val="List 2"/>
    <w:basedOn w:val="Normal"/>
    <w:uiPriority w:val="99"/>
    <w:unhideWhenUsed/>
    <w:rsid w:val="00EA59D4"/>
    <w:pPr>
      <w:ind w:left="566" w:hanging="283"/>
      <w:contextualSpacing/>
    </w:pPr>
  </w:style>
  <w:style w:type="paragraph" w:styleId="Lista3">
    <w:name w:val="List 3"/>
    <w:basedOn w:val="Normal"/>
    <w:uiPriority w:val="99"/>
    <w:unhideWhenUsed/>
    <w:rsid w:val="00EA59D4"/>
    <w:pPr>
      <w:ind w:left="849" w:hanging="283"/>
      <w:contextualSpacing/>
    </w:pPr>
  </w:style>
  <w:style w:type="paragraph" w:styleId="Lista4">
    <w:name w:val="List 4"/>
    <w:basedOn w:val="Normal"/>
    <w:uiPriority w:val="99"/>
    <w:unhideWhenUsed/>
    <w:rsid w:val="00EA59D4"/>
    <w:pPr>
      <w:ind w:left="1132" w:hanging="283"/>
      <w:contextualSpacing/>
    </w:pPr>
  </w:style>
  <w:style w:type="paragraph" w:styleId="Lista5">
    <w:name w:val="List 5"/>
    <w:basedOn w:val="Normal"/>
    <w:uiPriority w:val="99"/>
    <w:unhideWhenUsed/>
    <w:rsid w:val="00EA59D4"/>
    <w:pPr>
      <w:ind w:left="1415" w:hanging="283"/>
      <w:contextualSpacing/>
    </w:pPr>
  </w:style>
  <w:style w:type="paragraph" w:styleId="Commarcadores">
    <w:name w:val="List Bullet"/>
    <w:basedOn w:val="Normal"/>
    <w:uiPriority w:val="99"/>
    <w:unhideWhenUsed/>
    <w:rsid w:val="00EA59D4"/>
    <w:pPr>
      <w:numPr>
        <w:numId w:val="11"/>
      </w:numPr>
      <w:contextualSpacing/>
    </w:pPr>
  </w:style>
  <w:style w:type="paragraph" w:styleId="Listadecontinuao">
    <w:name w:val="List Continue"/>
    <w:basedOn w:val="Normal"/>
    <w:uiPriority w:val="99"/>
    <w:unhideWhenUsed/>
    <w:rsid w:val="00EA59D4"/>
    <w:pPr>
      <w:spacing w:after="120"/>
      <w:ind w:left="283"/>
      <w:contextualSpacing/>
    </w:pPr>
  </w:style>
  <w:style w:type="paragraph" w:styleId="Listadecontinuao2">
    <w:name w:val="List Continue 2"/>
    <w:basedOn w:val="Normal"/>
    <w:uiPriority w:val="99"/>
    <w:unhideWhenUsed/>
    <w:rsid w:val="00EA59D4"/>
    <w:pPr>
      <w:spacing w:after="120"/>
      <w:ind w:left="566"/>
      <w:contextualSpacing/>
    </w:pPr>
  </w:style>
  <w:style w:type="paragraph" w:styleId="Listadecontinuao3">
    <w:name w:val="List Continue 3"/>
    <w:basedOn w:val="Normal"/>
    <w:uiPriority w:val="99"/>
    <w:unhideWhenUsed/>
    <w:rsid w:val="00EA59D4"/>
    <w:pPr>
      <w:spacing w:after="120"/>
      <w:ind w:left="849"/>
      <w:contextualSpacing/>
    </w:pPr>
  </w:style>
  <w:style w:type="paragraph" w:styleId="Corpodetexto">
    <w:name w:val="Body Text"/>
    <w:basedOn w:val="Normal"/>
    <w:link w:val="CorpodetextoChar"/>
    <w:unhideWhenUsed/>
    <w:rsid w:val="00EA59D4"/>
    <w:pPr>
      <w:spacing w:after="120"/>
    </w:pPr>
  </w:style>
  <w:style w:type="character" w:customStyle="1" w:styleId="CorpodetextoChar">
    <w:name w:val="Corpo de texto Char"/>
    <w:basedOn w:val="Fontepargpadro"/>
    <w:link w:val="Corpodetexto"/>
    <w:rsid w:val="00EA59D4"/>
  </w:style>
  <w:style w:type="paragraph" w:styleId="Cabealho">
    <w:name w:val="header"/>
    <w:basedOn w:val="Normal"/>
    <w:link w:val="CabealhoChar"/>
    <w:uiPriority w:val="99"/>
    <w:unhideWhenUsed/>
    <w:rsid w:val="00E2446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E2446C"/>
  </w:style>
  <w:style w:type="paragraph" w:styleId="Rodap">
    <w:name w:val="footer"/>
    <w:basedOn w:val="Normal"/>
    <w:link w:val="RodapChar"/>
    <w:uiPriority w:val="99"/>
    <w:unhideWhenUsed/>
    <w:rsid w:val="00E2446C"/>
    <w:pPr>
      <w:tabs>
        <w:tab w:val="center" w:pos="4252"/>
        <w:tab w:val="right" w:pos="8504"/>
      </w:tabs>
      <w:spacing w:after="0" w:line="240" w:lineRule="auto"/>
    </w:pPr>
  </w:style>
  <w:style w:type="character" w:customStyle="1" w:styleId="RodapChar">
    <w:name w:val="Rodapé Char"/>
    <w:basedOn w:val="Fontepargpadro"/>
    <w:link w:val="Rodap"/>
    <w:uiPriority w:val="99"/>
    <w:rsid w:val="00E2446C"/>
  </w:style>
  <w:style w:type="table" w:customStyle="1" w:styleId="lista0">
    <w:name w:val="lista"/>
    <w:uiPriority w:val="99"/>
    <w:rsid w:val="00E2446C"/>
    <w:pPr>
      <w:spacing w:after="160" w:line="259" w:lineRule="auto"/>
    </w:pPr>
    <w:rPr>
      <w:rFonts w:ascii="Arial" w:eastAsia="Arial" w:hAnsi="Arial" w:cs="Arial"/>
      <w:sz w:val="20"/>
      <w:szCs w:val="20"/>
      <w:lang w:eastAsia="pt-BR"/>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character" w:styleId="Refdenotadefim">
    <w:name w:val="endnote reference"/>
    <w:rsid w:val="00E90509"/>
    <w:rPr>
      <w:vertAlign w:val="superscript"/>
    </w:rPr>
  </w:style>
  <w:style w:type="character" w:customStyle="1" w:styleId="Ttulo3Char">
    <w:name w:val="Título 3 Char"/>
    <w:basedOn w:val="Fontepargpadro"/>
    <w:link w:val="Ttulo3"/>
    <w:rsid w:val="00616383"/>
    <w:rPr>
      <w:rFonts w:ascii="Times New Roman" w:eastAsia="Times New Roman" w:hAnsi="Times New Roman" w:cs="Times New Roman"/>
      <w:b/>
      <w:bCs/>
      <w:sz w:val="28"/>
      <w:szCs w:val="24"/>
      <w:lang w:eastAsia="pt-BR"/>
    </w:rPr>
  </w:style>
  <w:style w:type="character" w:customStyle="1" w:styleId="Ttulo4Char">
    <w:name w:val="Título 4 Char"/>
    <w:basedOn w:val="Fontepargpadro"/>
    <w:link w:val="Ttulo4"/>
    <w:rsid w:val="00616383"/>
    <w:rPr>
      <w:rFonts w:ascii="Times New Roman" w:eastAsia="Times New Roman" w:hAnsi="Times New Roman" w:cs="Times New Roman"/>
      <w:sz w:val="32"/>
      <w:szCs w:val="24"/>
      <w:lang w:eastAsia="pt-BR"/>
    </w:rPr>
  </w:style>
  <w:style w:type="character" w:customStyle="1" w:styleId="Ttulo5Char">
    <w:name w:val="Título 5 Char"/>
    <w:basedOn w:val="Fontepargpadro"/>
    <w:link w:val="Ttulo5"/>
    <w:rsid w:val="00616383"/>
    <w:rPr>
      <w:rFonts w:ascii="Times New Roman" w:eastAsia="Times New Roman" w:hAnsi="Times New Roman" w:cs="Times New Roman"/>
      <w:sz w:val="28"/>
      <w:szCs w:val="24"/>
      <w:lang w:eastAsia="pt-BR"/>
    </w:rPr>
  </w:style>
  <w:style w:type="character" w:customStyle="1" w:styleId="Ttulo6Char">
    <w:name w:val="Título 6 Char"/>
    <w:basedOn w:val="Fontepargpadro"/>
    <w:link w:val="Ttulo6"/>
    <w:rsid w:val="00616383"/>
    <w:rPr>
      <w:rFonts w:ascii="Courier New" w:eastAsia="Times New Roman" w:hAnsi="Courier New" w:cs="Times New Roman"/>
      <w:b/>
      <w:sz w:val="28"/>
      <w:szCs w:val="24"/>
      <w:lang w:eastAsia="pt-BR"/>
    </w:rPr>
  </w:style>
  <w:style w:type="character" w:customStyle="1" w:styleId="Ttulo7Char">
    <w:name w:val="Título 7 Char"/>
    <w:basedOn w:val="Fontepargpadro"/>
    <w:link w:val="Ttulo7"/>
    <w:rsid w:val="00616383"/>
    <w:rPr>
      <w:rFonts w:ascii="Times New Roman" w:eastAsia="Times New Roman" w:hAnsi="Times New Roman" w:cs="Times New Roman"/>
      <w:sz w:val="24"/>
      <w:szCs w:val="24"/>
      <w:lang w:eastAsia="pt-BR"/>
    </w:rPr>
  </w:style>
  <w:style w:type="paragraph" w:styleId="Corpodetexto2">
    <w:name w:val="Body Text 2"/>
    <w:basedOn w:val="Normal"/>
    <w:link w:val="Corpodetexto2Char"/>
    <w:rsid w:val="00616383"/>
    <w:pPr>
      <w:autoSpaceDE w:val="0"/>
      <w:autoSpaceDN w:val="0"/>
      <w:adjustRightInd w:val="0"/>
      <w:spacing w:after="0" w:line="240" w:lineRule="auto"/>
      <w:ind w:right="-18"/>
      <w:jc w:val="both"/>
    </w:pPr>
    <w:rPr>
      <w:rFonts w:ascii="Times New Roman" w:eastAsia="Times New Roman" w:hAnsi="Times New Roman" w:cs="Times New Roman"/>
      <w:sz w:val="28"/>
      <w:szCs w:val="28"/>
      <w:lang w:eastAsia="pt-BR"/>
    </w:rPr>
  </w:style>
  <w:style w:type="character" w:customStyle="1" w:styleId="Corpodetexto2Char">
    <w:name w:val="Corpo de texto 2 Char"/>
    <w:basedOn w:val="Fontepargpadro"/>
    <w:link w:val="Corpodetexto2"/>
    <w:rsid w:val="00616383"/>
    <w:rPr>
      <w:rFonts w:ascii="Times New Roman" w:eastAsia="Times New Roman" w:hAnsi="Times New Roman" w:cs="Times New Roman"/>
      <w:sz w:val="28"/>
      <w:szCs w:val="28"/>
      <w:lang w:eastAsia="pt-BR"/>
    </w:rPr>
  </w:style>
  <w:style w:type="paragraph" w:styleId="Recuodecorpodetexto2">
    <w:name w:val="Body Text Indent 2"/>
    <w:basedOn w:val="Normal"/>
    <w:link w:val="Recuodecorpodetexto2Char"/>
    <w:rsid w:val="00616383"/>
    <w:pPr>
      <w:spacing w:after="0" w:line="240" w:lineRule="auto"/>
      <w:ind w:firstLine="708"/>
      <w:jc w:val="both"/>
    </w:pPr>
    <w:rPr>
      <w:rFonts w:ascii="Times New Roman" w:eastAsia="Times New Roman" w:hAnsi="Times New Roman" w:cs="Times New Roman"/>
      <w:sz w:val="24"/>
      <w:szCs w:val="24"/>
      <w:lang w:eastAsia="pt-BR"/>
    </w:rPr>
  </w:style>
  <w:style w:type="character" w:customStyle="1" w:styleId="Recuodecorpodetexto2Char">
    <w:name w:val="Recuo de corpo de texto 2 Char"/>
    <w:basedOn w:val="Fontepargpadro"/>
    <w:link w:val="Recuodecorpodetexto2"/>
    <w:rsid w:val="00616383"/>
    <w:rPr>
      <w:rFonts w:ascii="Times New Roman" w:eastAsia="Times New Roman" w:hAnsi="Times New Roman" w:cs="Times New Roman"/>
      <w:sz w:val="24"/>
      <w:szCs w:val="24"/>
      <w:lang w:eastAsia="pt-BR"/>
    </w:rPr>
  </w:style>
  <w:style w:type="paragraph" w:styleId="Recuodecorpodetexto">
    <w:name w:val="Body Text Indent"/>
    <w:basedOn w:val="Normal"/>
    <w:link w:val="RecuodecorpodetextoChar"/>
    <w:rsid w:val="00616383"/>
    <w:pPr>
      <w:spacing w:after="0" w:line="240" w:lineRule="auto"/>
      <w:ind w:left="3420"/>
      <w:jc w:val="both"/>
    </w:pPr>
    <w:rPr>
      <w:rFonts w:ascii="Courier New" w:eastAsia="Times New Roman" w:hAnsi="Courier New" w:cs="Courier New"/>
      <w:sz w:val="20"/>
      <w:szCs w:val="24"/>
      <w:lang w:eastAsia="pt-BR"/>
    </w:rPr>
  </w:style>
  <w:style w:type="character" w:customStyle="1" w:styleId="RecuodecorpodetextoChar">
    <w:name w:val="Recuo de corpo de texto Char"/>
    <w:basedOn w:val="Fontepargpadro"/>
    <w:link w:val="Recuodecorpodetexto"/>
    <w:rsid w:val="00616383"/>
    <w:rPr>
      <w:rFonts w:ascii="Courier New" w:eastAsia="Times New Roman" w:hAnsi="Courier New" w:cs="Courier New"/>
      <w:sz w:val="20"/>
      <w:szCs w:val="24"/>
      <w:lang w:eastAsia="pt-BR"/>
    </w:rPr>
  </w:style>
  <w:style w:type="paragraph" w:styleId="Corpodetexto3">
    <w:name w:val="Body Text 3"/>
    <w:basedOn w:val="Normal"/>
    <w:link w:val="Corpodetexto3Char"/>
    <w:rsid w:val="00616383"/>
    <w:pPr>
      <w:spacing w:after="0" w:line="240" w:lineRule="auto"/>
      <w:jc w:val="both"/>
    </w:pPr>
    <w:rPr>
      <w:rFonts w:ascii="Courier New" w:eastAsia="Times New Roman" w:hAnsi="Courier New" w:cs="Courier New"/>
      <w:sz w:val="24"/>
      <w:szCs w:val="24"/>
      <w:lang w:eastAsia="pt-BR"/>
    </w:rPr>
  </w:style>
  <w:style w:type="character" w:customStyle="1" w:styleId="Corpodetexto3Char">
    <w:name w:val="Corpo de texto 3 Char"/>
    <w:basedOn w:val="Fontepargpadro"/>
    <w:link w:val="Corpodetexto3"/>
    <w:rsid w:val="00616383"/>
    <w:rPr>
      <w:rFonts w:ascii="Courier New" w:eastAsia="Times New Roman" w:hAnsi="Courier New" w:cs="Courier New"/>
      <w:sz w:val="24"/>
      <w:szCs w:val="24"/>
      <w:lang w:eastAsia="pt-BR"/>
    </w:rPr>
  </w:style>
  <w:style w:type="character" w:styleId="Nmerodepgina">
    <w:name w:val="page number"/>
    <w:basedOn w:val="Fontepargpadro"/>
    <w:rsid w:val="00616383"/>
  </w:style>
  <w:style w:type="table" w:customStyle="1" w:styleId="Calendar1">
    <w:name w:val="Calendar 1"/>
    <w:basedOn w:val="Tabelanormal"/>
    <w:qFormat/>
    <w:rsid w:val="00616383"/>
    <w:pPr>
      <w:spacing w:after="0" w:line="240" w:lineRule="auto"/>
    </w:pPr>
    <w:rPr>
      <w:rFonts w:ascii="Calibri" w:eastAsia="Times New Roman" w:hAnsi="Calibri" w:cs="Times New Roman"/>
    </w:rPr>
    <w:tblPr>
      <w:tblStyleRowBandSize w:val="1"/>
      <w:tblStyleColBandSize w:val="1"/>
    </w:tblPr>
    <w:tcPr>
      <w:shd w:val="clear" w:color="auto" w:fill="auto"/>
    </w:tcPr>
    <w:tblStylePr w:type="firstRow">
      <w:pPr>
        <w:wordWrap/>
        <w:spacing w:beforeLines="0" w:beforeAutospacing="0" w:afterLines="0" w:afterAutospacing="0" w:line="240" w:lineRule="auto"/>
      </w:pPr>
      <w:rPr>
        <w:b/>
        <w:bCs/>
        <w:sz w:val="44"/>
        <w:szCs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paragraph" w:customStyle="1" w:styleId="Norma">
    <w:name w:val="Norma"/>
    <w:basedOn w:val="Normal"/>
    <w:rsid w:val="00616383"/>
    <w:pPr>
      <w:spacing w:after="0" w:line="240" w:lineRule="auto"/>
      <w:jc w:val="both"/>
    </w:pPr>
    <w:rPr>
      <w:rFonts w:ascii="Times New Roman" w:eastAsia="Times New Roman" w:hAnsi="Times New Roman" w:cs="Times New Roman"/>
      <w:sz w:val="24"/>
      <w:szCs w:val="20"/>
      <w:lang w:eastAsia="pt-BR"/>
    </w:rPr>
  </w:style>
  <w:style w:type="paragraph" w:customStyle="1" w:styleId="Default">
    <w:name w:val="Default"/>
    <w:rsid w:val="00616383"/>
    <w:pPr>
      <w:autoSpaceDE w:val="0"/>
      <w:autoSpaceDN w:val="0"/>
      <w:adjustRightInd w:val="0"/>
      <w:spacing w:after="0" w:line="240" w:lineRule="auto"/>
    </w:pPr>
    <w:rPr>
      <w:rFonts w:ascii="Tahoma" w:eastAsia="Times New Roman" w:hAnsi="Tahoma" w:cs="Tahoma"/>
      <w:color w:val="000000"/>
      <w:sz w:val="24"/>
      <w:szCs w:val="24"/>
      <w:lang w:eastAsia="pt-BR"/>
    </w:rPr>
  </w:style>
  <w:style w:type="character" w:customStyle="1" w:styleId="apple-converted-space">
    <w:name w:val="apple-converted-space"/>
    <w:basedOn w:val="Fontepargpadro"/>
    <w:rsid w:val="00616383"/>
  </w:style>
  <w:style w:type="paragraph" w:styleId="Textodebalo">
    <w:name w:val="Balloon Text"/>
    <w:basedOn w:val="Normal"/>
    <w:link w:val="TextodebaloChar"/>
    <w:uiPriority w:val="99"/>
    <w:semiHidden/>
    <w:rsid w:val="00616383"/>
    <w:pPr>
      <w:spacing w:after="0" w:line="240" w:lineRule="auto"/>
    </w:pPr>
    <w:rPr>
      <w:rFonts w:ascii="Tahoma" w:eastAsia="Times New Roman" w:hAnsi="Tahoma" w:cs="Tahoma"/>
      <w:sz w:val="16"/>
      <w:szCs w:val="16"/>
      <w:lang w:eastAsia="pt-BR"/>
    </w:rPr>
  </w:style>
  <w:style w:type="character" w:customStyle="1" w:styleId="TextodebaloChar">
    <w:name w:val="Texto de balão Char"/>
    <w:basedOn w:val="Fontepargpadro"/>
    <w:link w:val="Textodebalo"/>
    <w:uiPriority w:val="99"/>
    <w:semiHidden/>
    <w:rsid w:val="00616383"/>
    <w:rPr>
      <w:rFonts w:ascii="Tahoma" w:eastAsia="Times New Roman" w:hAnsi="Tahoma" w:cs="Tahoma"/>
      <w:sz w:val="16"/>
      <w:szCs w:val="16"/>
      <w:lang w:eastAsia="pt-BR"/>
    </w:rPr>
  </w:style>
  <w:style w:type="paragraph" w:styleId="Ttulo">
    <w:name w:val="Title"/>
    <w:basedOn w:val="Normal"/>
    <w:link w:val="TtuloChar"/>
    <w:qFormat/>
    <w:rsid w:val="00616383"/>
    <w:pPr>
      <w:spacing w:after="0" w:line="360" w:lineRule="auto"/>
      <w:jc w:val="center"/>
    </w:pPr>
    <w:rPr>
      <w:rFonts w:ascii="Arial Narrow" w:eastAsia="Times New Roman" w:hAnsi="Arial Narrow" w:cs="Times New Roman"/>
      <w:b/>
      <w:bCs/>
      <w:sz w:val="24"/>
      <w:szCs w:val="24"/>
      <w:lang w:val="x-none" w:eastAsia="x-none"/>
    </w:rPr>
  </w:style>
  <w:style w:type="character" w:customStyle="1" w:styleId="TtuloChar">
    <w:name w:val="Título Char"/>
    <w:basedOn w:val="Fontepargpadro"/>
    <w:link w:val="Ttulo"/>
    <w:rsid w:val="00616383"/>
    <w:rPr>
      <w:rFonts w:ascii="Arial Narrow" w:eastAsia="Times New Roman" w:hAnsi="Arial Narrow" w:cs="Times New Roman"/>
      <w:b/>
      <w:bCs/>
      <w:sz w:val="24"/>
      <w:szCs w:val="24"/>
      <w:lang w:val="x-none" w:eastAsia="x-none"/>
    </w:rPr>
  </w:style>
  <w:style w:type="paragraph" w:customStyle="1" w:styleId="WW-Corpodetexto2">
    <w:name w:val="WW-Corpo de texto 2"/>
    <w:basedOn w:val="Normal"/>
    <w:rsid w:val="00616383"/>
    <w:pPr>
      <w:tabs>
        <w:tab w:val="left" w:pos="851"/>
      </w:tabs>
      <w:suppressAutoHyphens/>
      <w:spacing w:after="0" w:line="240" w:lineRule="auto"/>
      <w:jc w:val="both"/>
    </w:pPr>
    <w:rPr>
      <w:rFonts w:ascii="Arial" w:eastAsia="Times New Roman" w:hAnsi="Arial" w:cs="Times New Roman"/>
      <w:sz w:val="24"/>
      <w:szCs w:val="20"/>
      <w:lang w:eastAsia="pt-BR"/>
    </w:rPr>
  </w:style>
  <w:style w:type="character" w:styleId="Refdecomentrio">
    <w:name w:val="annotation reference"/>
    <w:basedOn w:val="Fontepargpadro"/>
    <w:uiPriority w:val="99"/>
    <w:semiHidden/>
    <w:unhideWhenUsed/>
    <w:rsid w:val="006B53DE"/>
    <w:rPr>
      <w:sz w:val="16"/>
      <w:szCs w:val="16"/>
    </w:rPr>
  </w:style>
  <w:style w:type="table" w:customStyle="1" w:styleId="Tabelacomgrade1">
    <w:name w:val="Tabela com grade1"/>
    <w:basedOn w:val="Tabelanormal"/>
    <w:next w:val="Tabelacomgrade"/>
    <w:uiPriority w:val="39"/>
    <w:rsid w:val="006B53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770289">
      <w:bodyDiv w:val="1"/>
      <w:marLeft w:val="0"/>
      <w:marRight w:val="0"/>
      <w:marTop w:val="0"/>
      <w:marBottom w:val="0"/>
      <w:divBdr>
        <w:top w:val="none" w:sz="0" w:space="0" w:color="auto"/>
        <w:left w:val="none" w:sz="0" w:space="0" w:color="auto"/>
        <w:bottom w:val="none" w:sz="0" w:space="0" w:color="auto"/>
        <w:right w:val="none" w:sz="0" w:space="0" w:color="auto"/>
      </w:divBdr>
    </w:div>
    <w:div w:id="216481469">
      <w:bodyDiv w:val="1"/>
      <w:marLeft w:val="0"/>
      <w:marRight w:val="0"/>
      <w:marTop w:val="0"/>
      <w:marBottom w:val="0"/>
      <w:divBdr>
        <w:top w:val="none" w:sz="0" w:space="0" w:color="auto"/>
        <w:left w:val="none" w:sz="0" w:space="0" w:color="auto"/>
        <w:bottom w:val="none" w:sz="0" w:space="0" w:color="auto"/>
        <w:right w:val="none" w:sz="0" w:space="0" w:color="auto"/>
      </w:divBdr>
    </w:div>
    <w:div w:id="780340811">
      <w:bodyDiv w:val="1"/>
      <w:marLeft w:val="0"/>
      <w:marRight w:val="0"/>
      <w:marTop w:val="0"/>
      <w:marBottom w:val="0"/>
      <w:divBdr>
        <w:top w:val="none" w:sz="0" w:space="0" w:color="auto"/>
        <w:left w:val="none" w:sz="0" w:space="0" w:color="auto"/>
        <w:bottom w:val="none" w:sz="0" w:space="0" w:color="auto"/>
        <w:right w:val="none" w:sz="0" w:space="0" w:color="auto"/>
      </w:divBdr>
    </w:div>
    <w:div w:id="814496020">
      <w:bodyDiv w:val="1"/>
      <w:marLeft w:val="0"/>
      <w:marRight w:val="0"/>
      <w:marTop w:val="0"/>
      <w:marBottom w:val="0"/>
      <w:divBdr>
        <w:top w:val="none" w:sz="0" w:space="0" w:color="auto"/>
        <w:left w:val="none" w:sz="0" w:space="0" w:color="auto"/>
        <w:bottom w:val="none" w:sz="0" w:space="0" w:color="auto"/>
        <w:right w:val="none" w:sz="0" w:space="0" w:color="auto"/>
      </w:divBdr>
    </w:div>
    <w:div w:id="1013996317">
      <w:bodyDiv w:val="1"/>
      <w:marLeft w:val="0"/>
      <w:marRight w:val="0"/>
      <w:marTop w:val="0"/>
      <w:marBottom w:val="0"/>
      <w:divBdr>
        <w:top w:val="none" w:sz="0" w:space="0" w:color="auto"/>
        <w:left w:val="none" w:sz="0" w:space="0" w:color="auto"/>
        <w:bottom w:val="none" w:sz="0" w:space="0" w:color="auto"/>
        <w:right w:val="none" w:sz="0" w:space="0" w:color="auto"/>
      </w:divBdr>
    </w:div>
    <w:div w:id="1482575489">
      <w:bodyDiv w:val="1"/>
      <w:marLeft w:val="0"/>
      <w:marRight w:val="0"/>
      <w:marTop w:val="0"/>
      <w:marBottom w:val="0"/>
      <w:divBdr>
        <w:top w:val="none" w:sz="0" w:space="0" w:color="auto"/>
        <w:left w:val="none" w:sz="0" w:space="0" w:color="auto"/>
        <w:bottom w:val="none" w:sz="0" w:space="0" w:color="auto"/>
        <w:right w:val="none" w:sz="0" w:space="0" w:color="auto"/>
      </w:divBdr>
    </w:div>
    <w:div w:id="1645432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planalto.gov.br/ccivil_03/_ato2019-2022/2021/lei/l14133.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387</TotalTime>
  <Pages>7</Pages>
  <Words>3473</Words>
  <Characters>18758</Characters>
  <Application>Microsoft Office Word</Application>
  <DocSecurity>0</DocSecurity>
  <Lines>156</Lines>
  <Paragraphs>44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dc:creator>
  <cp:lastModifiedBy>LICITAÇAO PME</cp:lastModifiedBy>
  <cp:revision>146</cp:revision>
  <dcterms:created xsi:type="dcterms:W3CDTF">2024-03-12T19:06:00Z</dcterms:created>
  <dcterms:modified xsi:type="dcterms:W3CDTF">2024-11-26T12:37:00Z</dcterms:modified>
</cp:coreProperties>
</file>